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15" w:rsidRDefault="00A61915" w:rsidP="00A61915">
      <w:pPr>
        <w:pStyle w:val="Bezodstpw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GMINA MANOWO</w:t>
      </w:r>
    </w:p>
    <w:p w:rsidR="00A61915" w:rsidRPr="00A61915" w:rsidRDefault="00A61915" w:rsidP="00A61915">
      <w:pPr>
        <w:pStyle w:val="Bezodstpw"/>
        <w:rPr>
          <w:rFonts w:ascii="Tahoma" w:hAnsi="Tahoma" w:cs="Tahoma"/>
          <w:color w:val="FF0000"/>
        </w:rPr>
      </w:pPr>
    </w:p>
    <w:p w:rsidR="00031F11" w:rsidRDefault="009133C3" w:rsidP="00031F11">
      <w:pPr>
        <w:pStyle w:val="Bezodstpw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Manowo, dnia  </w:t>
      </w:r>
      <w:r w:rsidR="001F45FA">
        <w:rPr>
          <w:rFonts w:ascii="Tahoma" w:hAnsi="Tahoma" w:cs="Tahoma"/>
        </w:rPr>
        <w:t>1 grudnia</w:t>
      </w:r>
      <w:r w:rsidR="00F82422">
        <w:rPr>
          <w:rFonts w:ascii="Tahoma" w:hAnsi="Tahoma" w:cs="Tahoma"/>
        </w:rPr>
        <w:t xml:space="preserve"> </w:t>
      </w:r>
      <w:r w:rsidR="00E87059">
        <w:rPr>
          <w:rFonts w:ascii="Tahoma" w:hAnsi="Tahoma" w:cs="Tahoma"/>
        </w:rPr>
        <w:t>2014</w:t>
      </w:r>
      <w:r w:rsidR="00031F11">
        <w:rPr>
          <w:rFonts w:ascii="Tahoma" w:hAnsi="Tahoma" w:cs="Tahoma"/>
        </w:rPr>
        <w:t xml:space="preserve"> r.</w:t>
      </w: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Default="00031F11" w:rsidP="00031F11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IG.271.1.</w:t>
      </w:r>
      <w:r w:rsidR="001F45FA">
        <w:rPr>
          <w:rFonts w:ascii="Tahoma" w:hAnsi="Tahoma" w:cs="Tahoma"/>
        </w:rPr>
        <w:t>11</w:t>
      </w:r>
      <w:r w:rsidR="00E87059">
        <w:rPr>
          <w:rFonts w:ascii="Tahoma" w:hAnsi="Tahoma" w:cs="Tahoma"/>
        </w:rPr>
        <w:t>.2014</w:t>
      </w: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Pr="00F82422" w:rsidRDefault="00031F11" w:rsidP="00E87059">
      <w:pPr>
        <w:suppressAutoHyphens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387B76">
        <w:rPr>
          <w:rFonts w:ascii="Tahoma" w:hAnsi="Tahoma" w:cs="Tahoma"/>
          <w:sz w:val="22"/>
          <w:szCs w:val="22"/>
          <w:u w:val="single"/>
        </w:rPr>
        <w:t>Dotyczy:  postępowania o udzielenie zamówienia publicznego pn.</w:t>
      </w:r>
      <w:r w:rsidRPr="00387B76">
        <w:rPr>
          <w:rFonts w:ascii="Tahoma" w:hAnsi="Tahoma" w:cs="Tahoma"/>
          <w:sz w:val="22"/>
          <w:szCs w:val="22"/>
        </w:rPr>
        <w:t xml:space="preserve"> „</w:t>
      </w:r>
      <w:r w:rsidR="00F82422" w:rsidRPr="00F82422">
        <w:rPr>
          <w:rFonts w:ascii="Tahoma" w:hAnsi="Tahoma" w:cs="Tahoma"/>
          <w:b/>
          <w:bCs/>
          <w:i/>
          <w:iCs/>
          <w:sz w:val="22"/>
          <w:szCs w:val="22"/>
        </w:rPr>
        <w:t>Budowa terenów sportu i rekreacji w miejscowościach Grzybnica i Wyszebórz</w:t>
      </w:r>
      <w:r w:rsidRPr="00F82422">
        <w:rPr>
          <w:rFonts w:ascii="Tahoma" w:hAnsi="Tahoma" w:cs="Tahoma"/>
          <w:b/>
          <w:sz w:val="22"/>
          <w:szCs w:val="22"/>
        </w:rPr>
        <w:t>”.</w:t>
      </w:r>
    </w:p>
    <w:p w:rsidR="00031F11" w:rsidRDefault="00031F11" w:rsidP="00031F11">
      <w:pPr>
        <w:pStyle w:val="Bezodstpw"/>
        <w:ind w:firstLine="708"/>
        <w:jc w:val="both"/>
        <w:rPr>
          <w:rFonts w:ascii="Tahoma" w:hAnsi="Tahoma" w:cs="Tahoma"/>
        </w:rPr>
      </w:pPr>
    </w:p>
    <w:p w:rsidR="00031F11" w:rsidRDefault="00031F11" w:rsidP="00031F11">
      <w:pPr>
        <w:pStyle w:val="Bezodstpw"/>
        <w:ind w:firstLine="708"/>
        <w:jc w:val="both"/>
      </w:pPr>
      <w:r>
        <w:rPr>
          <w:rFonts w:ascii="Tahoma" w:hAnsi="Tahoma" w:cs="Tahoma"/>
        </w:rPr>
        <w:t xml:space="preserve">Gmina Manowo, działając w oparciu o </w:t>
      </w:r>
      <w:r w:rsidR="00A61915">
        <w:rPr>
          <w:rFonts w:ascii="Tahoma" w:hAnsi="Tahoma" w:cs="Tahoma"/>
        </w:rPr>
        <w:t>art</w:t>
      </w:r>
      <w:r>
        <w:rPr>
          <w:rFonts w:ascii="Tahoma" w:hAnsi="Tahoma" w:cs="Tahoma"/>
        </w:rPr>
        <w:t xml:space="preserve">. 38 ustawy z dnia </w:t>
      </w:r>
      <w:r>
        <w:rPr>
          <w:rFonts w:ascii="Tahoma" w:hAnsi="Tahoma" w:cs="Tahoma"/>
        </w:rPr>
        <w:br/>
      </w:r>
      <w:r>
        <w:rPr>
          <w:rFonts w:ascii="Tahoma" w:hAnsi="Tahoma" w:cs="Tahoma"/>
          <w:bCs/>
        </w:rPr>
        <w:t>29 stycznia 2004 r. Prawo zamówień publicznych (</w:t>
      </w:r>
      <w:r>
        <w:rPr>
          <w:rFonts w:ascii="Tahoma" w:hAnsi="Tahoma" w:cs="Tahoma"/>
        </w:rPr>
        <w:t>tekst jedn.: Dz. U. z 201</w:t>
      </w:r>
      <w:r w:rsidR="006F4A9A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poz. 9</w:t>
      </w:r>
      <w:r w:rsidR="006F4A9A">
        <w:rPr>
          <w:rFonts w:ascii="Tahoma" w:hAnsi="Tahoma" w:cs="Tahoma"/>
        </w:rPr>
        <w:t>07</w:t>
      </w:r>
      <w:r>
        <w:rPr>
          <w:rFonts w:ascii="Tahoma" w:hAnsi="Tahoma" w:cs="Tahoma"/>
        </w:rPr>
        <w:t xml:space="preserve"> ze zm.</w:t>
      </w:r>
      <w:r>
        <w:rPr>
          <w:rFonts w:ascii="Tahoma" w:hAnsi="Tahoma" w:cs="Tahoma"/>
          <w:bCs/>
        </w:rPr>
        <w:t xml:space="preserve">) </w:t>
      </w:r>
      <w:r>
        <w:rPr>
          <w:rFonts w:ascii="Tahoma" w:hAnsi="Tahoma" w:cs="Tahoma"/>
        </w:rPr>
        <w:t>udziela następujących wyjaśnień:</w:t>
      </w:r>
    </w:p>
    <w:p w:rsidR="00031F11" w:rsidRDefault="00031F11" w:rsidP="00031F11">
      <w:pPr>
        <w:pStyle w:val="Bezodstpw"/>
        <w:jc w:val="both"/>
        <w:rPr>
          <w:rFonts w:ascii="Tahoma" w:hAnsi="Tahoma" w:cs="Tahoma"/>
        </w:rPr>
      </w:pPr>
    </w:p>
    <w:p w:rsidR="00CC6A18" w:rsidRPr="001F45FA" w:rsidRDefault="001F45FA" w:rsidP="00CC6A18">
      <w:pPr>
        <w:jc w:val="both"/>
        <w:rPr>
          <w:rFonts w:ascii="Tahoma" w:hAnsi="Tahoma" w:cs="Tahoma"/>
          <w:sz w:val="22"/>
          <w:szCs w:val="22"/>
        </w:rPr>
      </w:pPr>
      <w:r w:rsidRPr="001F45FA">
        <w:rPr>
          <w:rFonts w:ascii="Tahoma" w:hAnsi="Tahoma" w:cs="Tahoma"/>
          <w:sz w:val="22"/>
          <w:szCs w:val="22"/>
        </w:rPr>
        <w:t>1. Jaki kolor nawierzchni poliuretanowej przewiduje Zamawiający?</w:t>
      </w:r>
    </w:p>
    <w:p w:rsidR="00CC6A18" w:rsidRDefault="00CC6A18" w:rsidP="00E87059">
      <w:pPr>
        <w:pStyle w:val="Bezodstpw"/>
        <w:jc w:val="both"/>
        <w:rPr>
          <w:rFonts w:ascii="Tahoma" w:hAnsi="Tahoma" w:cs="Tahoma"/>
        </w:rPr>
      </w:pPr>
    </w:p>
    <w:p w:rsidR="001F45FA" w:rsidRPr="001F45FA" w:rsidRDefault="001F45FA" w:rsidP="00E87059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RAL 2004 - pomarańczowy</w:t>
      </w:r>
    </w:p>
    <w:p w:rsidR="00330DA9" w:rsidRDefault="00330DA9" w:rsidP="00031F11">
      <w:pPr>
        <w:pStyle w:val="Bezodstpw"/>
        <w:jc w:val="both"/>
        <w:rPr>
          <w:rFonts w:ascii="Tahoma" w:hAnsi="Tahoma" w:cs="Tahoma"/>
          <w:b/>
        </w:rPr>
      </w:pPr>
    </w:p>
    <w:p w:rsidR="00674A9B" w:rsidRDefault="00F82422" w:rsidP="00031F11">
      <w:pPr>
        <w:pStyle w:val="Bezodstpw"/>
        <w:jc w:val="both"/>
        <w:rPr>
          <w:rFonts w:ascii="Tahoma" w:hAnsi="Tahoma" w:cs="Tahoma"/>
        </w:rPr>
      </w:pPr>
      <w:r w:rsidRPr="00F82422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="001F45FA">
        <w:rPr>
          <w:rFonts w:ascii="Tahoma" w:hAnsi="Tahoma" w:cs="Tahoma"/>
        </w:rPr>
        <w:t>Czy Zamawiający przewiduje zastosowanie na podbudowę betonu innej klasy niż C30/37? Wykonawca proponuje zastosować beton klasy C20/25</w:t>
      </w:r>
    </w:p>
    <w:p w:rsidR="001F45FA" w:rsidRDefault="001F45FA" w:rsidP="00031F11">
      <w:pPr>
        <w:pStyle w:val="Bezodstpw"/>
        <w:jc w:val="both"/>
        <w:rPr>
          <w:rFonts w:ascii="Tahoma" w:hAnsi="Tahoma" w:cs="Tahoma"/>
        </w:rPr>
      </w:pPr>
    </w:p>
    <w:p w:rsidR="001F45FA" w:rsidRPr="001F45FA" w:rsidRDefault="001F45FA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względu na wymagania wodoszczelności betonu nie dopuszcza się zmiany betonu na C20/25</w:t>
      </w:r>
    </w:p>
    <w:p w:rsidR="00CC6A18" w:rsidRDefault="00CC6A18" w:rsidP="00031F11">
      <w:pPr>
        <w:pStyle w:val="Bezodstpw"/>
        <w:jc w:val="both"/>
        <w:rPr>
          <w:rFonts w:ascii="Tahoma" w:hAnsi="Tahoma" w:cs="Tahoma"/>
        </w:rPr>
      </w:pPr>
    </w:p>
    <w:p w:rsidR="00F82422" w:rsidRPr="00F82422" w:rsidRDefault="00674A9B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1F45FA">
        <w:rPr>
          <w:rFonts w:ascii="Tahoma" w:hAnsi="Tahoma" w:cs="Tahoma"/>
        </w:rPr>
        <w:t>Czy zamawiający dopuszcza zastosowanie zbrojenia rozproszonego z włókiem stalowych?</w:t>
      </w:r>
      <w:r w:rsidR="00F82422" w:rsidRPr="00F82422">
        <w:rPr>
          <w:rFonts w:ascii="Tahoma" w:hAnsi="Tahoma" w:cs="Tahoma"/>
        </w:rPr>
        <w:t xml:space="preserve"> </w:t>
      </w:r>
    </w:p>
    <w:p w:rsidR="001C44FB" w:rsidRDefault="001C44FB" w:rsidP="001C44FB">
      <w:pPr>
        <w:pStyle w:val="Bezodstpw"/>
        <w:jc w:val="both"/>
        <w:rPr>
          <w:rFonts w:ascii="Tahoma" w:hAnsi="Tahoma" w:cs="Tahoma"/>
        </w:rPr>
      </w:pPr>
    </w:p>
    <w:p w:rsidR="00CC6A18" w:rsidRDefault="001F45FA" w:rsidP="001C44FB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</w:t>
      </w:r>
    </w:p>
    <w:p w:rsidR="001F45FA" w:rsidRDefault="001F45FA" w:rsidP="001C44FB">
      <w:pPr>
        <w:pStyle w:val="Bezodstpw"/>
        <w:jc w:val="both"/>
        <w:rPr>
          <w:rFonts w:ascii="Tahoma" w:hAnsi="Tahoma" w:cs="Tahoma"/>
          <w:b/>
        </w:rPr>
      </w:pPr>
    </w:p>
    <w:p w:rsidR="001F45FA" w:rsidRDefault="001F45FA" w:rsidP="001C44FB">
      <w:pPr>
        <w:pStyle w:val="Bezodstpw"/>
        <w:jc w:val="both"/>
        <w:rPr>
          <w:rFonts w:ascii="Tahoma" w:hAnsi="Tahoma" w:cs="Tahoma"/>
        </w:rPr>
      </w:pPr>
      <w:r w:rsidRPr="001F45FA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Proszę określić, co oznacza: Jako podbudowę częściowo wykorzystano istniejące boisko o nawierzchni poliuretanowej o wymiarach 18,0 x 9,0 m (rozbiórka ze względu na zły stan techniczny nawierzchni i podbudowy betonowej jedynie nawierzchni oraz płyty betonowej). Jaką część tego boiska wykorzystać jako podbudowę, a jaką rozebrać? Czy Zamawiający może umieścić zdjęcia istniejącego stanu boiska?</w:t>
      </w:r>
    </w:p>
    <w:p w:rsidR="001F45FA" w:rsidRDefault="001F45FA" w:rsidP="001C44FB">
      <w:pPr>
        <w:pStyle w:val="Bezodstpw"/>
        <w:jc w:val="both"/>
        <w:rPr>
          <w:rFonts w:ascii="Tahoma" w:hAnsi="Tahoma" w:cs="Tahoma"/>
        </w:rPr>
      </w:pPr>
    </w:p>
    <w:p w:rsidR="001F45FA" w:rsidRPr="001F45FA" w:rsidRDefault="001F45FA" w:rsidP="001C44FB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Całość boiska istniejącego należy wykorzystać pod budowę nowego. Do rozbiórki przeznaczona jest tylko nawierzchnia i płyta betonowa, ze względu na zły stan techniczny. Podbudowa pod starym boiskiem ma być powiększona do wymiarów i lokalizacji nowego boiska.</w:t>
      </w:r>
      <w:r w:rsidR="007124BF">
        <w:rPr>
          <w:rFonts w:ascii="Tahoma" w:hAnsi="Tahoma" w:cs="Tahoma"/>
          <w:b/>
        </w:rPr>
        <w:t xml:space="preserve"> W załączeniu zdjęcia boiska.</w:t>
      </w:r>
    </w:p>
    <w:p w:rsidR="006668AB" w:rsidRPr="009133C3" w:rsidRDefault="006668AB" w:rsidP="001C44FB">
      <w:pPr>
        <w:pStyle w:val="Bezodstpw"/>
        <w:jc w:val="both"/>
        <w:rPr>
          <w:rFonts w:ascii="Tahoma" w:hAnsi="Tahoma" w:cs="Tahoma"/>
        </w:rPr>
      </w:pPr>
    </w:p>
    <w:p w:rsidR="00031F11" w:rsidRPr="009133C3" w:rsidRDefault="00031F11" w:rsidP="00031F11">
      <w:pPr>
        <w:pStyle w:val="Bezodstpw"/>
        <w:jc w:val="both"/>
        <w:rPr>
          <w:rFonts w:ascii="Tahoma" w:hAnsi="Tahoma" w:cs="Tahoma"/>
          <w:b/>
        </w:rPr>
      </w:pPr>
    </w:p>
    <w:p w:rsidR="001F45FA" w:rsidRDefault="001F45FA" w:rsidP="00A61915">
      <w:pPr>
        <w:jc w:val="right"/>
        <w:rPr>
          <w:rFonts w:ascii="Tahoma" w:hAnsi="Tahoma" w:cs="Tahoma"/>
          <w:color w:val="FF0000"/>
          <w:sz w:val="22"/>
          <w:szCs w:val="22"/>
        </w:rPr>
      </w:pPr>
    </w:p>
    <w:p w:rsidR="00330BC4" w:rsidRPr="00A61915" w:rsidRDefault="00A61915" w:rsidP="00A61915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A61915">
        <w:rPr>
          <w:rFonts w:ascii="Tahoma" w:hAnsi="Tahoma" w:cs="Tahoma"/>
          <w:color w:val="FF0000"/>
          <w:sz w:val="22"/>
          <w:szCs w:val="22"/>
        </w:rPr>
        <w:t>WÓJT GMINY MANOWO</w:t>
      </w:r>
    </w:p>
    <w:p w:rsidR="00A61915" w:rsidRPr="00A61915" w:rsidRDefault="00A61915" w:rsidP="00A61915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A61915">
        <w:rPr>
          <w:rFonts w:ascii="Tahoma" w:hAnsi="Tahoma" w:cs="Tahoma"/>
          <w:color w:val="FF0000"/>
          <w:sz w:val="22"/>
          <w:szCs w:val="22"/>
        </w:rPr>
        <w:t>(-) Roman Kłosowski</w:t>
      </w:r>
    </w:p>
    <w:sectPr w:rsidR="00A61915" w:rsidRPr="00A61915" w:rsidSect="00CC6A18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2F6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">
    <w:nsid w:val="774902DF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F11"/>
    <w:rsid w:val="00003BF0"/>
    <w:rsid w:val="00031F11"/>
    <w:rsid w:val="00036E8F"/>
    <w:rsid w:val="00113A53"/>
    <w:rsid w:val="00185438"/>
    <w:rsid w:val="00195557"/>
    <w:rsid w:val="001C3D64"/>
    <w:rsid w:val="001C44FB"/>
    <w:rsid w:val="001F45FA"/>
    <w:rsid w:val="00262DF7"/>
    <w:rsid w:val="002C01D9"/>
    <w:rsid w:val="002D1240"/>
    <w:rsid w:val="002D7B3E"/>
    <w:rsid w:val="00330BC4"/>
    <w:rsid w:val="00330DA9"/>
    <w:rsid w:val="00387B76"/>
    <w:rsid w:val="003D719C"/>
    <w:rsid w:val="003E6331"/>
    <w:rsid w:val="004976AF"/>
    <w:rsid w:val="004A030F"/>
    <w:rsid w:val="004D6245"/>
    <w:rsid w:val="005963D5"/>
    <w:rsid w:val="005F43D7"/>
    <w:rsid w:val="006212D2"/>
    <w:rsid w:val="006553C4"/>
    <w:rsid w:val="006668AB"/>
    <w:rsid w:val="00674A9B"/>
    <w:rsid w:val="006A12C9"/>
    <w:rsid w:val="006E094A"/>
    <w:rsid w:val="006F4A9A"/>
    <w:rsid w:val="0070334A"/>
    <w:rsid w:val="007124BF"/>
    <w:rsid w:val="007841D0"/>
    <w:rsid w:val="007B3266"/>
    <w:rsid w:val="007E5D1D"/>
    <w:rsid w:val="0086496F"/>
    <w:rsid w:val="00890085"/>
    <w:rsid w:val="008B7A9B"/>
    <w:rsid w:val="009133C3"/>
    <w:rsid w:val="009451D6"/>
    <w:rsid w:val="00996AC5"/>
    <w:rsid w:val="009A3F93"/>
    <w:rsid w:val="00A61915"/>
    <w:rsid w:val="00AD6D23"/>
    <w:rsid w:val="00B45D72"/>
    <w:rsid w:val="00B528F9"/>
    <w:rsid w:val="00BE2379"/>
    <w:rsid w:val="00BF4CBE"/>
    <w:rsid w:val="00C0545C"/>
    <w:rsid w:val="00C219E0"/>
    <w:rsid w:val="00CB6CE8"/>
    <w:rsid w:val="00CC6A18"/>
    <w:rsid w:val="00D234DF"/>
    <w:rsid w:val="00D7478E"/>
    <w:rsid w:val="00DD16A2"/>
    <w:rsid w:val="00E07540"/>
    <w:rsid w:val="00E14820"/>
    <w:rsid w:val="00E66429"/>
    <w:rsid w:val="00E81E55"/>
    <w:rsid w:val="00E87059"/>
    <w:rsid w:val="00F56ABA"/>
    <w:rsid w:val="00F63421"/>
    <w:rsid w:val="00F8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3C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F1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C44F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33C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133C3"/>
    <w:pPr>
      <w:widowControl/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33C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FR1">
    <w:name w:val="FR1"/>
    <w:rsid w:val="00E87059"/>
    <w:pPr>
      <w:widowControl w:val="0"/>
      <w:autoSpaceDE w:val="0"/>
      <w:autoSpaceDN w:val="0"/>
      <w:adjustRightInd w:val="0"/>
      <w:spacing w:before="1040" w:after="0" w:line="480" w:lineRule="auto"/>
      <w:ind w:left="200"/>
      <w:jc w:val="center"/>
    </w:pPr>
    <w:rPr>
      <w:rFonts w:ascii="Arial" w:eastAsia="Times New Roman" w:hAnsi="Arial" w:cs="Arial"/>
      <w:b/>
      <w:bCs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5</cp:revision>
  <cp:lastPrinted>2013-02-14T12:14:00Z</cp:lastPrinted>
  <dcterms:created xsi:type="dcterms:W3CDTF">2014-10-22T06:51:00Z</dcterms:created>
  <dcterms:modified xsi:type="dcterms:W3CDTF">2014-12-01T12:57:00Z</dcterms:modified>
</cp:coreProperties>
</file>