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915" w:rsidRPr="00A61915" w:rsidRDefault="00A61915" w:rsidP="00A61915">
      <w:pPr>
        <w:pStyle w:val="Bezodstpw"/>
        <w:rPr>
          <w:rFonts w:ascii="Tahoma" w:hAnsi="Tahoma" w:cs="Tahoma"/>
          <w:color w:val="FF0000"/>
        </w:rPr>
      </w:pPr>
    </w:p>
    <w:p w:rsidR="000F11AF" w:rsidRDefault="000F11AF" w:rsidP="000F11AF">
      <w:pPr>
        <w:pStyle w:val="Bezodstpw"/>
        <w:rPr>
          <w:rFonts w:ascii="Tahoma" w:hAnsi="Tahoma" w:cs="Tahoma"/>
          <w:color w:val="FF0000"/>
        </w:rPr>
      </w:pPr>
      <w:r>
        <w:rPr>
          <w:rFonts w:ascii="Tahoma" w:hAnsi="Tahoma" w:cs="Tahoma"/>
          <w:color w:val="FF0000"/>
        </w:rPr>
        <w:t>GMINA MANOWO</w:t>
      </w:r>
    </w:p>
    <w:p w:rsidR="000F11AF" w:rsidRPr="000F11AF" w:rsidRDefault="000F11AF" w:rsidP="000F11AF">
      <w:pPr>
        <w:pStyle w:val="Bezodstpw"/>
        <w:rPr>
          <w:rFonts w:ascii="Tahoma" w:hAnsi="Tahoma" w:cs="Tahoma"/>
          <w:color w:val="FF0000"/>
        </w:rPr>
      </w:pPr>
    </w:p>
    <w:p w:rsidR="00031F11" w:rsidRDefault="009133C3" w:rsidP="00031F11">
      <w:pPr>
        <w:pStyle w:val="Bezodstpw"/>
        <w:jc w:val="right"/>
        <w:rPr>
          <w:rFonts w:ascii="Tahoma" w:hAnsi="Tahoma" w:cs="Tahoma"/>
        </w:rPr>
      </w:pPr>
      <w:r>
        <w:rPr>
          <w:rFonts w:ascii="Tahoma" w:hAnsi="Tahoma" w:cs="Tahoma"/>
        </w:rPr>
        <w:t xml:space="preserve">Manowo, dnia  </w:t>
      </w:r>
      <w:r w:rsidR="00EC390B">
        <w:rPr>
          <w:rFonts w:ascii="Tahoma" w:hAnsi="Tahoma" w:cs="Tahoma"/>
        </w:rPr>
        <w:t>1</w:t>
      </w:r>
      <w:r w:rsidR="00BE6A14">
        <w:rPr>
          <w:rFonts w:ascii="Tahoma" w:hAnsi="Tahoma" w:cs="Tahoma"/>
        </w:rPr>
        <w:t>8</w:t>
      </w:r>
      <w:r w:rsidR="00EC390B">
        <w:rPr>
          <w:rFonts w:ascii="Tahoma" w:hAnsi="Tahoma" w:cs="Tahoma"/>
        </w:rPr>
        <w:t xml:space="preserve"> marca 2015</w:t>
      </w:r>
      <w:r w:rsidR="00031F11">
        <w:rPr>
          <w:rFonts w:ascii="Tahoma" w:hAnsi="Tahoma" w:cs="Tahoma"/>
        </w:rPr>
        <w:t xml:space="preserve"> r.</w:t>
      </w:r>
    </w:p>
    <w:p w:rsidR="00031F11" w:rsidRDefault="00031F11" w:rsidP="00031F11">
      <w:pPr>
        <w:pStyle w:val="Bezodstpw"/>
        <w:rPr>
          <w:rFonts w:ascii="Tahoma" w:hAnsi="Tahoma" w:cs="Tahoma"/>
        </w:rPr>
      </w:pPr>
    </w:p>
    <w:p w:rsidR="00031F11" w:rsidRDefault="00031F11" w:rsidP="00031F11">
      <w:pPr>
        <w:pStyle w:val="Bezodstpw"/>
        <w:rPr>
          <w:rFonts w:ascii="Tahoma" w:hAnsi="Tahoma" w:cs="Tahoma"/>
        </w:rPr>
      </w:pPr>
      <w:r>
        <w:rPr>
          <w:rFonts w:ascii="Tahoma" w:hAnsi="Tahoma" w:cs="Tahoma"/>
        </w:rPr>
        <w:t>IG.271.1.</w:t>
      </w:r>
      <w:r w:rsidR="00EC390B">
        <w:rPr>
          <w:rFonts w:ascii="Tahoma" w:hAnsi="Tahoma" w:cs="Tahoma"/>
        </w:rPr>
        <w:t>2.2015</w:t>
      </w:r>
    </w:p>
    <w:p w:rsidR="00031F11" w:rsidRDefault="00031F11" w:rsidP="00031F11">
      <w:pPr>
        <w:pStyle w:val="Bezodstpw"/>
        <w:rPr>
          <w:rFonts w:ascii="Tahoma" w:hAnsi="Tahoma" w:cs="Tahoma"/>
        </w:rPr>
      </w:pPr>
    </w:p>
    <w:p w:rsidR="00AE0128" w:rsidRDefault="00AE0128" w:rsidP="00AE0128">
      <w:pPr>
        <w:pStyle w:val="Bezodstpw"/>
        <w:jc w:val="right"/>
        <w:rPr>
          <w:rFonts w:ascii="Tahoma" w:hAnsi="Tahoma" w:cs="Tahoma"/>
        </w:rPr>
      </w:pPr>
    </w:p>
    <w:p w:rsidR="00031F11" w:rsidRDefault="00031F11" w:rsidP="00031F11">
      <w:pPr>
        <w:pStyle w:val="Bezodstpw"/>
        <w:rPr>
          <w:rFonts w:ascii="Tahoma" w:hAnsi="Tahoma" w:cs="Tahoma"/>
        </w:rPr>
      </w:pPr>
    </w:p>
    <w:p w:rsidR="00031F11" w:rsidRPr="00F82422" w:rsidRDefault="00031F11" w:rsidP="00E87059">
      <w:pPr>
        <w:suppressAutoHyphens/>
        <w:jc w:val="both"/>
        <w:rPr>
          <w:rFonts w:ascii="Tahoma" w:hAnsi="Tahoma" w:cs="Tahoma"/>
          <w:b/>
          <w:i/>
          <w:sz w:val="22"/>
          <w:szCs w:val="22"/>
          <w:u w:val="single"/>
        </w:rPr>
      </w:pPr>
      <w:r w:rsidRPr="00387B76">
        <w:rPr>
          <w:rFonts w:ascii="Tahoma" w:hAnsi="Tahoma" w:cs="Tahoma"/>
          <w:sz w:val="22"/>
          <w:szCs w:val="22"/>
          <w:u w:val="single"/>
        </w:rPr>
        <w:t>Dotyczy:  postępowania o udzielenie zamówienia publicznego pn.</w:t>
      </w:r>
      <w:r w:rsidRPr="00387B76">
        <w:rPr>
          <w:rFonts w:ascii="Tahoma" w:hAnsi="Tahoma" w:cs="Tahoma"/>
          <w:sz w:val="22"/>
          <w:szCs w:val="22"/>
        </w:rPr>
        <w:t xml:space="preserve"> „</w:t>
      </w:r>
      <w:r w:rsidR="00F82422" w:rsidRPr="00F82422">
        <w:rPr>
          <w:rFonts w:ascii="Tahoma" w:hAnsi="Tahoma" w:cs="Tahoma"/>
          <w:b/>
          <w:bCs/>
          <w:i/>
          <w:iCs/>
          <w:sz w:val="22"/>
          <w:szCs w:val="22"/>
        </w:rPr>
        <w:t xml:space="preserve">Budowa </w:t>
      </w:r>
      <w:r w:rsidR="00EC390B">
        <w:rPr>
          <w:rFonts w:ascii="Tahoma" w:hAnsi="Tahoma" w:cs="Tahoma"/>
          <w:b/>
          <w:bCs/>
          <w:i/>
          <w:iCs/>
          <w:sz w:val="22"/>
          <w:szCs w:val="22"/>
        </w:rPr>
        <w:t>węzła wodociągowego dla miejscowości Cewlino i Bonin wraz z docinkiem sieci rozdzielczej dla miejscowości Bonin</w:t>
      </w:r>
      <w:r w:rsidRPr="00F82422">
        <w:rPr>
          <w:rFonts w:ascii="Tahoma" w:hAnsi="Tahoma" w:cs="Tahoma"/>
          <w:b/>
          <w:sz w:val="22"/>
          <w:szCs w:val="22"/>
        </w:rPr>
        <w:t>”.</w:t>
      </w:r>
    </w:p>
    <w:p w:rsidR="00031F11" w:rsidRDefault="00031F11" w:rsidP="00031F11">
      <w:pPr>
        <w:pStyle w:val="Bezodstpw"/>
        <w:ind w:firstLine="708"/>
        <w:jc w:val="both"/>
        <w:rPr>
          <w:rFonts w:ascii="Tahoma" w:hAnsi="Tahoma" w:cs="Tahoma"/>
        </w:rPr>
      </w:pPr>
    </w:p>
    <w:p w:rsidR="00031F11" w:rsidRDefault="00031F11" w:rsidP="00031F11">
      <w:pPr>
        <w:pStyle w:val="Bezodstpw"/>
        <w:ind w:firstLine="708"/>
        <w:jc w:val="both"/>
      </w:pPr>
      <w:r>
        <w:rPr>
          <w:rFonts w:ascii="Tahoma" w:hAnsi="Tahoma" w:cs="Tahoma"/>
        </w:rPr>
        <w:t xml:space="preserve">Gmina Manowo, działając w oparciu o </w:t>
      </w:r>
      <w:r w:rsidR="000F11AF">
        <w:rPr>
          <w:rFonts w:ascii="Tahoma" w:hAnsi="Tahoma" w:cs="Tahoma"/>
        </w:rPr>
        <w:t>art</w:t>
      </w:r>
      <w:r>
        <w:rPr>
          <w:rFonts w:ascii="Tahoma" w:hAnsi="Tahoma" w:cs="Tahoma"/>
        </w:rPr>
        <w:t xml:space="preserve">. 38 ustawy z dnia </w:t>
      </w:r>
      <w:r>
        <w:rPr>
          <w:rFonts w:ascii="Tahoma" w:hAnsi="Tahoma" w:cs="Tahoma"/>
        </w:rPr>
        <w:br/>
      </w:r>
      <w:r>
        <w:rPr>
          <w:rFonts w:ascii="Tahoma" w:hAnsi="Tahoma" w:cs="Tahoma"/>
          <w:bCs/>
        </w:rPr>
        <w:t>29 stycznia 2004 r. Prawo zamówień publicznych (</w:t>
      </w:r>
      <w:r>
        <w:rPr>
          <w:rFonts w:ascii="Tahoma" w:hAnsi="Tahoma" w:cs="Tahoma"/>
        </w:rPr>
        <w:t>tekst jedn.: Dz. U. z 201</w:t>
      </w:r>
      <w:r w:rsidR="006F4A9A">
        <w:rPr>
          <w:rFonts w:ascii="Tahoma" w:hAnsi="Tahoma" w:cs="Tahoma"/>
        </w:rPr>
        <w:t>3</w:t>
      </w:r>
      <w:r>
        <w:rPr>
          <w:rFonts w:ascii="Tahoma" w:hAnsi="Tahoma" w:cs="Tahoma"/>
        </w:rPr>
        <w:t xml:space="preserve"> r. poz. 9</w:t>
      </w:r>
      <w:r w:rsidR="006F4A9A">
        <w:rPr>
          <w:rFonts w:ascii="Tahoma" w:hAnsi="Tahoma" w:cs="Tahoma"/>
        </w:rPr>
        <w:t>07</w:t>
      </w:r>
      <w:r>
        <w:rPr>
          <w:rFonts w:ascii="Tahoma" w:hAnsi="Tahoma" w:cs="Tahoma"/>
        </w:rPr>
        <w:t xml:space="preserve"> ze zm.</w:t>
      </w:r>
      <w:r>
        <w:rPr>
          <w:rFonts w:ascii="Tahoma" w:hAnsi="Tahoma" w:cs="Tahoma"/>
          <w:bCs/>
        </w:rPr>
        <w:t xml:space="preserve">) </w:t>
      </w:r>
      <w:r>
        <w:rPr>
          <w:rFonts w:ascii="Tahoma" w:hAnsi="Tahoma" w:cs="Tahoma"/>
        </w:rPr>
        <w:t>udziela następujących wyjaśnień:</w:t>
      </w:r>
    </w:p>
    <w:p w:rsidR="00031F11" w:rsidRDefault="00031F11" w:rsidP="00031F11">
      <w:pPr>
        <w:pStyle w:val="Bezodstpw"/>
        <w:jc w:val="both"/>
        <w:rPr>
          <w:rFonts w:ascii="Tahoma" w:hAnsi="Tahoma" w:cs="Tahoma"/>
        </w:rPr>
      </w:pPr>
    </w:p>
    <w:p w:rsidR="00CC6A18" w:rsidRPr="001F45FA" w:rsidRDefault="001F45FA" w:rsidP="00CC6A18">
      <w:pPr>
        <w:jc w:val="both"/>
        <w:rPr>
          <w:rFonts w:ascii="Tahoma" w:hAnsi="Tahoma" w:cs="Tahoma"/>
          <w:sz w:val="22"/>
          <w:szCs w:val="22"/>
        </w:rPr>
      </w:pPr>
      <w:r w:rsidRPr="001F45FA">
        <w:rPr>
          <w:rFonts w:ascii="Tahoma" w:hAnsi="Tahoma" w:cs="Tahoma"/>
          <w:sz w:val="22"/>
          <w:szCs w:val="22"/>
        </w:rPr>
        <w:t xml:space="preserve">1. </w:t>
      </w:r>
      <w:r w:rsidR="00BE6A14">
        <w:rPr>
          <w:rFonts w:ascii="Tahoma" w:hAnsi="Tahoma" w:cs="Tahoma"/>
          <w:sz w:val="22"/>
          <w:szCs w:val="22"/>
        </w:rPr>
        <w:t xml:space="preserve">Koto ma wykonać włączenie (wcinkę) do głównej magistrali fi 800 i fi 1000 – czy ma wykonać wyłoniony w drodze przetargu wykonawca czy pracownik </w:t>
      </w:r>
      <w:proofErr w:type="spellStart"/>
      <w:r w:rsidR="00BE6A14">
        <w:rPr>
          <w:rFonts w:ascii="Tahoma" w:hAnsi="Tahoma" w:cs="Tahoma"/>
          <w:sz w:val="22"/>
          <w:szCs w:val="22"/>
        </w:rPr>
        <w:t>M</w:t>
      </w:r>
      <w:r w:rsidR="000F11AF">
        <w:rPr>
          <w:rFonts w:ascii="Tahoma" w:hAnsi="Tahoma" w:cs="Tahoma"/>
          <w:sz w:val="22"/>
          <w:szCs w:val="22"/>
        </w:rPr>
        <w:t>w</w:t>
      </w:r>
      <w:r w:rsidR="00BE6A14">
        <w:rPr>
          <w:rFonts w:ascii="Tahoma" w:hAnsi="Tahoma" w:cs="Tahoma"/>
          <w:sz w:val="22"/>
          <w:szCs w:val="22"/>
        </w:rPr>
        <w:t>iK</w:t>
      </w:r>
      <w:proofErr w:type="spellEnd"/>
      <w:r w:rsidR="00BE6A14">
        <w:rPr>
          <w:rFonts w:ascii="Tahoma" w:hAnsi="Tahoma" w:cs="Tahoma"/>
          <w:sz w:val="22"/>
          <w:szCs w:val="22"/>
        </w:rPr>
        <w:t xml:space="preserve"> Koszalin? Jeżeli wcinkę będą wykonywać pracownicy </w:t>
      </w:r>
      <w:proofErr w:type="spellStart"/>
      <w:r w:rsidR="00BE6A14">
        <w:rPr>
          <w:rFonts w:ascii="Tahoma" w:hAnsi="Tahoma" w:cs="Tahoma"/>
          <w:sz w:val="22"/>
          <w:szCs w:val="22"/>
        </w:rPr>
        <w:t>M</w:t>
      </w:r>
      <w:r w:rsidR="000F11AF">
        <w:rPr>
          <w:rFonts w:ascii="Tahoma" w:hAnsi="Tahoma" w:cs="Tahoma"/>
          <w:sz w:val="22"/>
          <w:szCs w:val="22"/>
        </w:rPr>
        <w:t>w</w:t>
      </w:r>
      <w:r w:rsidR="00BE6A14">
        <w:rPr>
          <w:rFonts w:ascii="Tahoma" w:hAnsi="Tahoma" w:cs="Tahoma"/>
          <w:sz w:val="22"/>
          <w:szCs w:val="22"/>
        </w:rPr>
        <w:t>iK</w:t>
      </w:r>
      <w:proofErr w:type="spellEnd"/>
      <w:r w:rsidR="00BE6A14">
        <w:rPr>
          <w:rFonts w:ascii="Tahoma" w:hAnsi="Tahoma" w:cs="Tahoma"/>
          <w:sz w:val="22"/>
          <w:szCs w:val="22"/>
        </w:rPr>
        <w:t>, to kto zostanie obciążony za to kosztami?</w:t>
      </w:r>
    </w:p>
    <w:p w:rsidR="001F45FA" w:rsidRDefault="001F45FA" w:rsidP="00E87059">
      <w:pPr>
        <w:pStyle w:val="Bezodstpw"/>
        <w:jc w:val="both"/>
        <w:rPr>
          <w:rFonts w:ascii="Tahoma" w:hAnsi="Tahoma" w:cs="Tahoma"/>
        </w:rPr>
      </w:pPr>
    </w:p>
    <w:p w:rsidR="00EC390B" w:rsidRPr="00EC390B" w:rsidRDefault="00EC390B" w:rsidP="00E87059">
      <w:pPr>
        <w:pStyle w:val="Bezodstpw"/>
        <w:jc w:val="both"/>
        <w:rPr>
          <w:rFonts w:ascii="Tahoma" w:hAnsi="Tahoma" w:cs="Tahoma"/>
          <w:b/>
        </w:rPr>
      </w:pPr>
      <w:r w:rsidRPr="00EC390B">
        <w:rPr>
          <w:rFonts w:ascii="Tahoma" w:hAnsi="Tahoma" w:cs="Tahoma"/>
          <w:b/>
        </w:rPr>
        <w:t>Wszelkie prace związane z włączeniem się do magistrali muszą zostać wykonane przy udziale przedstawicieli Miejskich Wodocią</w:t>
      </w:r>
      <w:r>
        <w:rPr>
          <w:rFonts w:ascii="Tahoma" w:hAnsi="Tahoma" w:cs="Tahoma"/>
          <w:b/>
        </w:rPr>
        <w:t>gów i Kanalizacji w Koszalinie</w:t>
      </w:r>
      <w:r w:rsidR="00463662">
        <w:rPr>
          <w:rFonts w:ascii="Tahoma" w:hAnsi="Tahoma" w:cs="Tahoma"/>
          <w:b/>
        </w:rPr>
        <w:t>. Wszelkie koszty z tym związane winien skalkulować Wykonawca w przedstawionej ofercie.</w:t>
      </w:r>
      <w:r>
        <w:rPr>
          <w:rFonts w:ascii="Tahoma" w:hAnsi="Tahoma" w:cs="Tahoma"/>
          <w:b/>
        </w:rPr>
        <w:t xml:space="preserve"> </w:t>
      </w:r>
    </w:p>
    <w:p w:rsidR="00330DA9" w:rsidRDefault="00330DA9" w:rsidP="00031F11">
      <w:pPr>
        <w:pStyle w:val="Bezodstpw"/>
        <w:jc w:val="both"/>
        <w:rPr>
          <w:rFonts w:ascii="Tahoma" w:hAnsi="Tahoma" w:cs="Tahoma"/>
          <w:b/>
        </w:rPr>
      </w:pPr>
    </w:p>
    <w:p w:rsidR="00BE6A14" w:rsidRDefault="00BE6A14" w:rsidP="00031F11">
      <w:pPr>
        <w:pStyle w:val="Bezodstpw"/>
        <w:jc w:val="both"/>
        <w:rPr>
          <w:rFonts w:ascii="Tahoma" w:hAnsi="Tahoma" w:cs="Tahoma"/>
        </w:rPr>
      </w:pPr>
      <w:r>
        <w:rPr>
          <w:rFonts w:ascii="Tahoma" w:hAnsi="Tahoma" w:cs="Tahoma"/>
        </w:rPr>
        <w:t>2. Po czyjej stronie będzie zakup materiałów na włączenie: nasuwka trójdzielna TREPI FL z odejściem kołnierzowa DN1000/150mm i nasuwka trójdzielna TREPI FL z odejściem kołnierzowa DN800/150mm?</w:t>
      </w:r>
    </w:p>
    <w:p w:rsidR="00BE6A14" w:rsidRDefault="00BE6A14" w:rsidP="00031F11">
      <w:pPr>
        <w:pStyle w:val="Bezodstpw"/>
        <w:jc w:val="both"/>
        <w:rPr>
          <w:rFonts w:ascii="Tahoma" w:hAnsi="Tahoma" w:cs="Tahoma"/>
        </w:rPr>
      </w:pPr>
    </w:p>
    <w:p w:rsidR="00BE6A14" w:rsidRPr="00C272F1" w:rsidRDefault="00C272F1" w:rsidP="00031F11">
      <w:pPr>
        <w:pStyle w:val="Bezodstpw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Zakup materiałów leży po stronie Wykonawcy</w:t>
      </w:r>
    </w:p>
    <w:p w:rsidR="00BE6A14" w:rsidRDefault="00BE6A14" w:rsidP="00031F11">
      <w:pPr>
        <w:pStyle w:val="Bezodstpw"/>
        <w:jc w:val="both"/>
        <w:rPr>
          <w:rFonts w:ascii="Tahoma" w:hAnsi="Tahoma" w:cs="Tahoma"/>
        </w:rPr>
      </w:pPr>
    </w:p>
    <w:p w:rsidR="00C272F1" w:rsidRDefault="00BE6A14" w:rsidP="00031F11">
      <w:pPr>
        <w:pStyle w:val="Bezodstpw"/>
        <w:jc w:val="both"/>
        <w:rPr>
          <w:rFonts w:ascii="Tahoma" w:hAnsi="Tahoma" w:cs="Tahoma"/>
        </w:rPr>
      </w:pPr>
      <w:r>
        <w:rPr>
          <w:rFonts w:ascii="Tahoma" w:hAnsi="Tahoma" w:cs="Tahoma"/>
        </w:rPr>
        <w:t>3</w:t>
      </w:r>
      <w:r w:rsidR="00F82422" w:rsidRPr="00F82422">
        <w:rPr>
          <w:rFonts w:ascii="Tahoma" w:hAnsi="Tahoma" w:cs="Tahoma"/>
        </w:rPr>
        <w:t>.</w:t>
      </w:r>
      <w:r w:rsidR="00C272F1">
        <w:rPr>
          <w:rFonts w:ascii="Tahoma" w:hAnsi="Tahoma" w:cs="Tahoma"/>
        </w:rPr>
        <w:t xml:space="preserve"> Ze względu na bardzo długi czas </w:t>
      </w:r>
      <w:r w:rsidR="00F82422">
        <w:rPr>
          <w:rFonts w:ascii="Tahoma" w:hAnsi="Tahoma" w:cs="Tahoma"/>
        </w:rPr>
        <w:t xml:space="preserve"> </w:t>
      </w:r>
      <w:r w:rsidR="00C272F1">
        <w:rPr>
          <w:rFonts w:ascii="Tahoma" w:hAnsi="Tahoma" w:cs="Tahoma"/>
        </w:rPr>
        <w:t>oczekiwania na wyprodukowanie materiału do włączenia (nasuwki) czy możliwe będzie przesunięcie końcowego terminu realizacji prac budowlanych?</w:t>
      </w:r>
    </w:p>
    <w:p w:rsidR="00C272F1" w:rsidRDefault="00C272F1" w:rsidP="00031F11">
      <w:pPr>
        <w:pStyle w:val="Bezodstpw"/>
        <w:jc w:val="both"/>
        <w:rPr>
          <w:rFonts w:ascii="Tahoma" w:hAnsi="Tahoma" w:cs="Tahoma"/>
        </w:rPr>
      </w:pPr>
    </w:p>
    <w:p w:rsidR="00674A9B" w:rsidRPr="00C272F1" w:rsidRDefault="00EC390B" w:rsidP="00031F11">
      <w:pPr>
        <w:pStyle w:val="Bezodstpw"/>
        <w:jc w:val="both"/>
        <w:rPr>
          <w:rFonts w:ascii="Tahoma" w:hAnsi="Tahoma" w:cs="Tahoma"/>
          <w:b/>
        </w:rPr>
      </w:pPr>
      <w:r w:rsidRPr="00C272F1">
        <w:rPr>
          <w:rFonts w:ascii="Tahoma" w:hAnsi="Tahoma" w:cs="Tahoma"/>
          <w:b/>
        </w:rPr>
        <w:t xml:space="preserve">Zamawiający nie przewiduje wydłużenia terminu </w:t>
      </w:r>
      <w:r w:rsidR="00C272F1">
        <w:rPr>
          <w:rFonts w:ascii="Tahoma" w:hAnsi="Tahoma" w:cs="Tahoma"/>
          <w:b/>
        </w:rPr>
        <w:t>realizacji prac</w:t>
      </w:r>
      <w:r w:rsidRPr="00C272F1">
        <w:rPr>
          <w:rFonts w:ascii="Tahoma" w:hAnsi="Tahoma" w:cs="Tahoma"/>
          <w:b/>
        </w:rPr>
        <w:t>.</w:t>
      </w:r>
    </w:p>
    <w:p w:rsidR="001F45FA" w:rsidRDefault="001F45FA" w:rsidP="00031F11">
      <w:pPr>
        <w:pStyle w:val="Bezodstpw"/>
        <w:jc w:val="both"/>
        <w:rPr>
          <w:rFonts w:ascii="Tahoma" w:hAnsi="Tahoma" w:cs="Tahoma"/>
        </w:rPr>
      </w:pPr>
    </w:p>
    <w:p w:rsidR="001F45FA" w:rsidRDefault="001F45FA" w:rsidP="00EC390B">
      <w:pPr>
        <w:rPr>
          <w:rFonts w:ascii="Tahoma" w:hAnsi="Tahoma" w:cs="Tahoma"/>
          <w:color w:val="FF0000"/>
          <w:sz w:val="22"/>
          <w:szCs w:val="22"/>
        </w:rPr>
      </w:pPr>
    </w:p>
    <w:p w:rsidR="00EC390B" w:rsidRDefault="000F11AF" w:rsidP="000F11AF">
      <w:pPr>
        <w:jc w:val="right"/>
        <w:rPr>
          <w:rFonts w:ascii="Tahoma" w:hAnsi="Tahoma" w:cs="Tahoma"/>
          <w:color w:val="FF0000"/>
          <w:sz w:val="22"/>
          <w:szCs w:val="22"/>
        </w:rPr>
      </w:pPr>
      <w:r>
        <w:rPr>
          <w:rFonts w:ascii="Tahoma" w:hAnsi="Tahoma" w:cs="Tahoma"/>
          <w:color w:val="FF0000"/>
          <w:sz w:val="22"/>
          <w:szCs w:val="22"/>
        </w:rPr>
        <w:t>WÓJT GMINY MANOWO</w:t>
      </w:r>
    </w:p>
    <w:p w:rsidR="000F11AF" w:rsidRPr="000F11AF" w:rsidRDefault="000F11AF" w:rsidP="000F11AF">
      <w:pPr>
        <w:jc w:val="right"/>
        <w:rPr>
          <w:rFonts w:ascii="Tahoma" w:hAnsi="Tahoma" w:cs="Tahoma"/>
          <w:color w:val="FF0000"/>
          <w:sz w:val="22"/>
          <w:szCs w:val="22"/>
        </w:rPr>
      </w:pPr>
      <w:r>
        <w:rPr>
          <w:rFonts w:ascii="Tahoma" w:hAnsi="Tahoma" w:cs="Tahoma"/>
          <w:color w:val="FF0000"/>
          <w:sz w:val="22"/>
          <w:szCs w:val="22"/>
        </w:rPr>
        <w:t>(-) Roman Kłosowski</w:t>
      </w:r>
    </w:p>
    <w:sectPr w:rsidR="000F11AF" w:rsidRPr="000F11AF" w:rsidSect="00CC6A18">
      <w:pgSz w:w="11906" w:h="16838"/>
      <w:pgMar w:top="851" w:right="849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832F6"/>
    <w:multiLevelType w:val="hybridMultilevel"/>
    <w:tmpl w:val="ADC612FC"/>
    <w:lvl w:ilvl="0" w:tplc="FBB4E16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" w:hanging="360"/>
      </w:pPr>
    </w:lvl>
    <w:lvl w:ilvl="2" w:tplc="0415001B" w:tentative="1">
      <w:start w:val="1"/>
      <w:numFmt w:val="lowerRoman"/>
      <w:lvlText w:val="%3."/>
      <w:lvlJc w:val="right"/>
      <w:pPr>
        <w:ind w:left="744" w:hanging="180"/>
      </w:pPr>
    </w:lvl>
    <w:lvl w:ilvl="3" w:tplc="0415000F" w:tentative="1">
      <w:start w:val="1"/>
      <w:numFmt w:val="decimal"/>
      <w:lvlText w:val="%4."/>
      <w:lvlJc w:val="left"/>
      <w:pPr>
        <w:ind w:left="1464" w:hanging="360"/>
      </w:pPr>
    </w:lvl>
    <w:lvl w:ilvl="4" w:tplc="04150019" w:tentative="1">
      <w:start w:val="1"/>
      <w:numFmt w:val="lowerLetter"/>
      <w:lvlText w:val="%5."/>
      <w:lvlJc w:val="left"/>
      <w:pPr>
        <w:ind w:left="2184" w:hanging="360"/>
      </w:pPr>
    </w:lvl>
    <w:lvl w:ilvl="5" w:tplc="0415001B" w:tentative="1">
      <w:start w:val="1"/>
      <w:numFmt w:val="lowerRoman"/>
      <w:lvlText w:val="%6."/>
      <w:lvlJc w:val="right"/>
      <w:pPr>
        <w:ind w:left="2904" w:hanging="180"/>
      </w:pPr>
    </w:lvl>
    <w:lvl w:ilvl="6" w:tplc="0415000F" w:tentative="1">
      <w:start w:val="1"/>
      <w:numFmt w:val="decimal"/>
      <w:lvlText w:val="%7."/>
      <w:lvlJc w:val="left"/>
      <w:pPr>
        <w:ind w:left="3624" w:hanging="360"/>
      </w:pPr>
    </w:lvl>
    <w:lvl w:ilvl="7" w:tplc="04150019" w:tentative="1">
      <w:start w:val="1"/>
      <w:numFmt w:val="lowerLetter"/>
      <w:lvlText w:val="%8."/>
      <w:lvlJc w:val="left"/>
      <w:pPr>
        <w:ind w:left="4344" w:hanging="360"/>
      </w:pPr>
    </w:lvl>
    <w:lvl w:ilvl="8" w:tplc="0415001B" w:tentative="1">
      <w:start w:val="1"/>
      <w:numFmt w:val="lowerRoman"/>
      <w:lvlText w:val="%9."/>
      <w:lvlJc w:val="right"/>
      <w:pPr>
        <w:ind w:left="5064" w:hanging="180"/>
      </w:pPr>
    </w:lvl>
  </w:abstractNum>
  <w:abstractNum w:abstractNumId="1">
    <w:nsid w:val="774902DF"/>
    <w:multiLevelType w:val="hybridMultilevel"/>
    <w:tmpl w:val="ADC612FC"/>
    <w:lvl w:ilvl="0" w:tplc="FBB4E168">
      <w:start w:val="1"/>
      <w:numFmt w:val="decimal"/>
      <w:lvlText w:val="%1)"/>
      <w:lvlJc w:val="left"/>
      <w:pPr>
        <w:ind w:left="17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74" w:hanging="360"/>
      </w:pPr>
    </w:lvl>
    <w:lvl w:ilvl="2" w:tplc="0415001B" w:tentative="1">
      <w:start w:val="1"/>
      <w:numFmt w:val="lowerRoman"/>
      <w:lvlText w:val="%3."/>
      <w:lvlJc w:val="right"/>
      <w:pPr>
        <w:ind w:left="2094" w:hanging="180"/>
      </w:pPr>
    </w:lvl>
    <w:lvl w:ilvl="3" w:tplc="0415000F" w:tentative="1">
      <w:start w:val="1"/>
      <w:numFmt w:val="decimal"/>
      <w:lvlText w:val="%4."/>
      <w:lvlJc w:val="left"/>
      <w:pPr>
        <w:ind w:left="2814" w:hanging="360"/>
      </w:pPr>
    </w:lvl>
    <w:lvl w:ilvl="4" w:tplc="04150019" w:tentative="1">
      <w:start w:val="1"/>
      <w:numFmt w:val="lowerLetter"/>
      <w:lvlText w:val="%5."/>
      <w:lvlJc w:val="left"/>
      <w:pPr>
        <w:ind w:left="3534" w:hanging="360"/>
      </w:pPr>
    </w:lvl>
    <w:lvl w:ilvl="5" w:tplc="0415001B" w:tentative="1">
      <w:start w:val="1"/>
      <w:numFmt w:val="lowerRoman"/>
      <w:lvlText w:val="%6."/>
      <w:lvlJc w:val="right"/>
      <w:pPr>
        <w:ind w:left="4254" w:hanging="180"/>
      </w:pPr>
    </w:lvl>
    <w:lvl w:ilvl="6" w:tplc="0415000F" w:tentative="1">
      <w:start w:val="1"/>
      <w:numFmt w:val="decimal"/>
      <w:lvlText w:val="%7."/>
      <w:lvlJc w:val="left"/>
      <w:pPr>
        <w:ind w:left="4974" w:hanging="360"/>
      </w:pPr>
    </w:lvl>
    <w:lvl w:ilvl="7" w:tplc="04150019" w:tentative="1">
      <w:start w:val="1"/>
      <w:numFmt w:val="lowerLetter"/>
      <w:lvlText w:val="%8."/>
      <w:lvlJc w:val="left"/>
      <w:pPr>
        <w:ind w:left="5694" w:hanging="360"/>
      </w:pPr>
    </w:lvl>
    <w:lvl w:ilvl="8" w:tplc="0415001B" w:tentative="1">
      <w:start w:val="1"/>
      <w:numFmt w:val="lowerRoman"/>
      <w:lvlText w:val="%9."/>
      <w:lvlJc w:val="right"/>
      <w:pPr>
        <w:ind w:left="641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31F11"/>
    <w:rsid w:val="00003BF0"/>
    <w:rsid w:val="00031F11"/>
    <w:rsid w:val="00036E8F"/>
    <w:rsid w:val="000F11AF"/>
    <w:rsid w:val="00113A53"/>
    <w:rsid w:val="00160091"/>
    <w:rsid w:val="00185438"/>
    <w:rsid w:val="00195557"/>
    <w:rsid w:val="001C3D64"/>
    <w:rsid w:val="001C44FB"/>
    <w:rsid w:val="001F45FA"/>
    <w:rsid w:val="00262DF7"/>
    <w:rsid w:val="002C01D9"/>
    <w:rsid w:val="002D1240"/>
    <w:rsid w:val="002D7B3E"/>
    <w:rsid w:val="00330BC4"/>
    <w:rsid w:val="00330DA9"/>
    <w:rsid w:val="00387B76"/>
    <w:rsid w:val="003B24C0"/>
    <w:rsid w:val="003D719C"/>
    <w:rsid w:val="003E6331"/>
    <w:rsid w:val="00463662"/>
    <w:rsid w:val="004976AF"/>
    <w:rsid w:val="004A030F"/>
    <w:rsid w:val="004D6245"/>
    <w:rsid w:val="005963D5"/>
    <w:rsid w:val="005F43D7"/>
    <w:rsid w:val="006212D2"/>
    <w:rsid w:val="006553C4"/>
    <w:rsid w:val="006668AB"/>
    <w:rsid w:val="00674A9B"/>
    <w:rsid w:val="006A12C9"/>
    <w:rsid w:val="006E094A"/>
    <w:rsid w:val="006F4A9A"/>
    <w:rsid w:val="0070334A"/>
    <w:rsid w:val="007124BF"/>
    <w:rsid w:val="007841D0"/>
    <w:rsid w:val="007B3266"/>
    <w:rsid w:val="007E5D1D"/>
    <w:rsid w:val="00861BE0"/>
    <w:rsid w:val="0086496F"/>
    <w:rsid w:val="00890085"/>
    <w:rsid w:val="008B7A9B"/>
    <w:rsid w:val="009133C3"/>
    <w:rsid w:val="009451D6"/>
    <w:rsid w:val="00996AC5"/>
    <w:rsid w:val="009A3F93"/>
    <w:rsid w:val="00A61915"/>
    <w:rsid w:val="00AD6D23"/>
    <w:rsid w:val="00AE0128"/>
    <w:rsid w:val="00B15224"/>
    <w:rsid w:val="00B45D72"/>
    <w:rsid w:val="00B528F9"/>
    <w:rsid w:val="00BE2379"/>
    <w:rsid w:val="00BE6A14"/>
    <w:rsid w:val="00BF4CBE"/>
    <w:rsid w:val="00C0545C"/>
    <w:rsid w:val="00C219E0"/>
    <w:rsid w:val="00C272F1"/>
    <w:rsid w:val="00CB6CE8"/>
    <w:rsid w:val="00CC6A18"/>
    <w:rsid w:val="00D234DF"/>
    <w:rsid w:val="00D7478E"/>
    <w:rsid w:val="00DD16A2"/>
    <w:rsid w:val="00E07540"/>
    <w:rsid w:val="00E14820"/>
    <w:rsid w:val="00E66429"/>
    <w:rsid w:val="00E81E55"/>
    <w:rsid w:val="00E87059"/>
    <w:rsid w:val="00EC390B"/>
    <w:rsid w:val="00F56ABA"/>
    <w:rsid w:val="00F63421"/>
    <w:rsid w:val="00F82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68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133C3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31F11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1C44FB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9133C3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semiHidden/>
    <w:rsid w:val="009133C3"/>
    <w:pPr>
      <w:widowControl/>
      <w:autoSpaceDE/>
      <w:autoSpaceDN/>
      <w:adjustRightInd/>
      <w:jc w:val="both"/>
    </w:pPr>
    <w:rPr>
      <w:rFonts w:ascii="Tahoma" w:hAnsi="Tahoma" w:cs="Tahoma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133C3"/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FR1">
    <w:name w:val="FR1"/>
    <w:rsid w:val="00E87059"/>
    <w:pPr>
      <w:widowControl w:val="0"/>
      <w:autoSpaceDE w:val="0"/>
      <w:autoSpaceDN w:val="0"/>
      <w:adjustRightInd w:val="0"/>
      <w:spacing w:before="1040" w:after="0" w:line="480" w:lineRule="auto"/>
      <w:ind w:left="200"/>
      <w:jc w:val="center"/>
    </w:pPr>
    <w:rPr>
      <w:rFonts w:ascii="Arial" w:eastAsia="Times New Roman" w:hAnsi="Arial" w:cs="Arial"/>
      <w:b/>
      <w:bCs/>
      <w:sz w:val="48"/>
      <w:szCs w:val="4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9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207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Poślednik</dc:creator>
  <cp:keywords/>
  <dc:description/>
  <cp:lastModifiedBy>Joanna Poślednik</cp:lastModifiedBy>
  <cp:revision>4</cp:revision>
  <cp:lastPrinted>2015-03-18T12:24:00Z</cp:lastPrinted>
  <dcterms:created xsi:type="dcterms:W3CDTF">2015-03-18T12:22:00Z</dcterms:created>
  <dcterms:modified xsi:type="dcterms:W3CDTF">2015-03-18T12:40:00Z</dcterms:modified>
</cp:coreProperties>
</file>