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6D3" w:rsidRPr="0043092C" w:rsidRDefault="0043092C">
      <w:pPr>
        <w:ind w:left="-720" w:firstLine="720"/>
        <w:jc w:val="both"/>
        <w:rPr>
          <w:rFonts w:ascii="Arial" w:eastAsia="Arial Unicode MS" w:hAnsi="Arial" w:cs="Arial"/>
          <w:color w:val="FF0000"/>
          <w:sz w:val="20"/>
          <w:szCs w:val="20"/>
        </w:rPr>
      </w:pPr>
      <w:r>
        <w:rPr>
          <w:rFonts w:ascii="Arial" w:eastAsia="Arial Unicode MS" w:hAnsi="Arial" w:cs="Arial"/>
          <w:color w:val="FF0000"/>
          <w:sz w:val="20"/>
          <w:szCs w:val="20"/>
        </w:rPr>
        <w:t>GMINA MANOWO</w:t>
      </w:r>
    </w:p>
    <w:p w:rsidR="002656D3" w:rsidRDefault="00E02176">
      <w:pPr>
        <w:ind w:left="-720" w:firstLine="720"/>
        <w:jc w:val="right"/>
        <w:rPr>
          <w:rFonts w:ascii="Bookman Old Style" w:eastAsia="Arial Unicode MS" w:hAnsi="Bookman Old Style" w:cs="Arial"/>
          <w:sz w:val="20"/>
          <w:szCs w:val="20"/>
        </w:rPr>
      </w:pPr>
      <w:r>
        <w:rPr>
          <w:rFonts w:ascii="Bookman Old Style" w:eastAsia="Arial Unicode MS" w:hAnsi="Bookman Old Style" w:cs="Arial"/>
          <w:sz w:val="20"/>
          <w:szCs w:val="20"/>
        </w:rPr>
        <w:t>Manowo, dnia 10</w:t>
      </w:r>
      <w:r w:rsidR="00AB3802">
        <w:rPr>
          <w:rFonts w:ascii="Bookman Old Style" w:eastAsia="Arial Unicode MS" w:hAnsi="Bookman Old Style" w:cs="Arial"/>
          <w:sz w:val="20"/>
          <w:szCs w:val="20"/>
        </w:rPr>
        <w:t xml:space="preserve"> października 2018 r.</w:t>
      </w:r>
    </w:p>
    <w:p w:rsidR="002656D3" w:rsidRDefault="002656D3">
      <w:pPr>
        <w:ind w:left="4253"/>
        <w:rPr>
          <w:rFonts w:ascii="Bookman Old Style" w:eastAsia="Arial Unicode MS" w:hAnsi="Bookman Old Style" w:cs="Arial"/>
          <w:sz w:val="20"/>
          <w:szCs w:val="20"/>
        </w:rPr>
      </w:pPr>
    </w:p>
    <w:p w:rsidR="002656D3" w:rsidRDefault="00AB3802">
      <w:pPr>
        <w:rPr>
          <w:rFonts w:ascii="Bookman Old Style" w:hAnsi="Bookman Old Style" w:cs="Arial"/>
          <w:bCs/>
          <w:iCs/>
          <w:sz w:val="20"/>
          <w:szCs w:val="20"/>
        </w:rPr>
      </w:pPr>
      <w:r>
        <w:rPr>
          <w:rFonts w:ascii="Bookman Old Style" w:hAnsi="Bookman Old Style" w:cs="Arial"/>
          <w:bCs/>
          <w:iCs/>
          <w:sz w:val="20"/>
          <w:szCs w:val="20"/>
        </w:rPr>
        <w:t>IG.271.1.10.2018</w:t>
      </w:r>
    </w:p>
    <w:p w:rsidR="002656D3" w:rsidRDefault="002656D3">
      <w:pPr>
        <w:ind w:left="4111"/>
        <w:jc w:val="right"/>
        <w:rPr>
          <w:rFonts w:ascii="Bookman Old Style" w:hAnsi="Bookman Old Style" w:cs="Arial"/>
          <w:b/>
          <w:bCs/>
          <w:i/>
          <w:iCs/>
          <w:sz w:val="20"/>
          <w:szCs w:val="20"/>
        </w:rPr>
      </w:pPr>
    </w:p>
    <w:p w:rsidR="002656D3" w:rsidRDefault="00AB3802">
      <w:pPr>
        <w:ind w:left="4111"/>
        <w:jc w:val="right"/>
        <w:rPr>
          <w:rFonts w:ascii="Bookman Old Style" w:hAnsi="Bookman Old Style" w:cs="Arial"/>
          <w:b/>
          <w:bCs/>
          <w:i/>
          <w:iCs/>
          <w:sz w:val="20"/>
          <w:szCs w:val="20"/>
        </w:rPr>
      </w:pPr>
      <w:r>
        <w:rPr>
          <w:rFonts w:ascii="Bookman Old Style" w:hAnsi="Bookman Old Style" w:cs="Arial"/>
          <w:b/>
          <w:bCs/>
          <w:i/>
          <w:iCs/>
          <w:sz w:val="20"/>
          <w:szCs w:val="20"/>
        </w:rPr>
        <w:t>Wykonawcy biorący udział w postępowaniu</w:t>
      </w:r>
    </w:p>
    <w:p w:rsidR="002656D3" w:rsidRDefault="002656D3">
      <w:pPr>
        <w:ind w:left="4111"/>
        <w:jc w:val="right"/>
        <w:rPr>
          <w:rFonts w:ascii="Bookman Old Style" w:hAnsi="Bookman Old Style" w:cs="Arial"/>
          <w:b/>
          <w:bCs/>
          <w:i/>
          <w:iCs/>
          <w:sz w:val="20"/>
          <w:szCs w:val="20"/>
        </w:rPr>
      </w:pPr>
    </w:p>
    <w:p w:rsidR="002656D3" w:rsidRDefault="00AB3802">
      <w:pPr>
        <w:tabs>
          <w:tab w:val="left" w:pos="4500"/>
        </w:tabs>
        <w:ind w:left="4111"/>
        <w:rPr>
          <w:rFonts w:ascii="Bookman Old Style" w:hAnsi="Bookman Old Style" w:cs="Arial"/>
          <w:b/>
          <w:bCs/>
          <w:i/>
          <w:iCs/>
          <w:sz w:val="20"/>
          <w:szCs w:val="20"/>
        </w:rPr>
      </w:pPr>
      <w:r>
        <w:rPr>
          <w:rFonts w:ascii="Bookman Old Style" w:hAnsi="Bookman Old Style" w:cs="Arial"/>
          <w:b/>
          <w:bCs/>
          <w:i/>
          <w:iCs/>
          <w:sz w:val="20"/>
          <w:szCs w:val="20"/>
        </w:rPr>
        <w:tab/>
      </w:r>
    </w:p>
    <w:p w:rsidR="002656D3" w:rsidRDefault="00AB3802">
      <w:pPr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dotyczy: postępowanie o udzielenie zamówienia publicznego nr IG.271.1.10.2018 – „</w:t>
      </w:r>
      <w:r>
        <w:rPr>
          <w:rFonts w:ascii="Bookman Old Style" w:hAnsi="Bookman Old Style" w:cs="Arial"/>
          <w:b/>
          <w:bCs/>
          <w:sz w:val="20"/>
          <w:szCs w:val="20"/>
        </w:rPr>
        <w:t>Wykonanie usług odbierania odpadów komunalnych od właścicieli nieruchomości, na których zamieszkują mieszkańcy, na terenie Gminy Manowo</w:t>
      </w:r>
      <w:r>
        <w:rPr>
          <w:rFonts w:ascii="Bookman Old Style" w:hAnsi="Bookman Old Style" w:cs="Arial"/>
          <w:sz w:val="20"/>
          <w:szCs w:val="20"/>
        </w:rPr>
        <w:t>”.</w:t>
      </w:r>
    </w:p>
    <w:p w:rsidR="002656D3" w:rsidRDefault="002656D3">
      <w:pPr>
        <w:jc w:val="both"/>
        <w:rPr>
          <w:rFonts w:ascii="Bookman Old Style" w:hAnsi="Bookman Old Style" w:cs="Arial"/>
          <w:b/>
          <w:color w:val="FF0000"/>
          <w:sz w:val="20"/>
          <w:szCs w:val="20"/>
          <w:shd w:val="clear" w:color="auto" w:fill="FFFF00"/>
        </w:rPr>
      </w:pPr>
    </w:p>
    <w:p w:rsidR="002656D3" w:rsidRDefault="00AB3802">
      <w:pPr>
        <w:ind w:firstLine="708"/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Gmina Manowo z siedzibą w Manowie, jako zamawiający, działając zgodnie z art. 38 ust. 2 i 4 ustawy z dnia 29 stycznia 2004r. Prawo zamówień publicznych (Dz. U. z 2017r. poz. 1579 ze zm.)  zwanej dalej „ustawą”, przekazuje treść zapytań od Wykonawców i wyjaśnienia Zamawiającego dotyczących treści specyfikacji istotnych warunków zamówienia, zwanej dalej „SIWZ” oraz dokonuje zmiany SIWZ:</w:t>
      </w:r>
    </w:p>
    <w:p w:rsidR="002656D3" w:rsidRDefault="002656D3">
      <w:pPr>
        <w:ind w:firstLine="708"/>
        <w:jc w:val="both"/>
        <w:rPr>
          <w:rFonts w:ascii="Bookman Old Style" w:hAnsi="Bookman Old Style" w:cs="Arial"/>
          <w:sz w:val="20"/>
          <w:szCs w:val="20"/>
        </w:rPr>
      </w:pPr>
    </w:p>
    <w:p w:rsidR="002656D3" w:rsidRDefault="00E02176">
      <w:pPr>
        <w:pStyle w:val="Akapitzlist1"/>
        <w:numPr>
          <w:ilvl w:val="0"/>
          <w:numId w:val="1"/>
        </w:numPr>
        <w:tabs>
          <w:tab w:val="left" w:pos="567"/>
        </w:tabs>
        <w:jc w:val="both"/>
        <w:rPr>
          <w:rFonts w:ascii="Bookman Old Style" w:eastAsia="Arial Unicode MS" w:hAnsi="Bookman Old Style" w:cs="Arial"/>
          <w:sz w:val="20"/>
          <w:szCs w:val="20"/>
        </w:rPr>
      </w:pPr>
      <w:r>
        <w:rPr>
          <w:rFonts w:ascii="Bookman Old Style" w:eastAsia="Arial Unicode MS" w:hAnsi="Bookman Old Style" w:cs="Arial"/>
          <w:sz w:val="20"/>
          <w:szCs w:val="20"/>
        </w:rPr>
        <w:t>Punkt 8.1. wyjaśnień – PSZOK nie przyjmuje odpadów komunalnych zmieszanych – zapis sprzeczny z 8.3, gdyż w tabeli wymieniony jest kod odpadów komunalnych zmieszanych – wnioskujemy o usunięcie kodów 20 03 01 i 20 03 99, gdyż są to kody właściwe dla odpadów zmieszanych.</w:t>
      </w:r>
    </w:p>
    <w:p w:rsidR="002656D3" w:rsidRDefault="002656D3">
      <w:pPr>
        <w:pStyle w:val="Akapitzlist1"/>
        <w:tabs>
          <w:tab w:val="left" w:pos="567"/>
        </w:tabs>
        <w:ind w:left="360"/>
        <w:jc w:val="both"/>
        <w:rPr>
          <w:rFonts w:ascii="Bookman Old Style" w:eastAsia="Arial Unicode MS" w:hAnsi="Bookman Old Style" w:cs="Arial"/>
          <w:sz w:val="20"/>
          <w:szCs w:val="20"/>
        </w:rPr>
      </w:pPr>
    </w:p>
    <w:p w:rsidR="002656D3" w:rsidRDefault="00AB3802">
      <w:pPr>
        <w:pStyle w:val="Akapitzlist1"/>
        <w:tabs>
          <w:tab w:val="left" w:pos="567"/>
        </w:tabs>
        <w:ind w:left="360"/>
        <w:jc w:val="both"/>
        <w:rPr>
          <w:rFonts w:ascii="Bookman Old Style" w:eastAsia="Arial Unicode MS" w:hAnsi="Bookman Old Style" w:cs="Arial"/>
          <w:b/>
          <w:sz w:val="20"/>
          <w:szCs w:val="20"/>
        </w:rPr>
      </w:pPr>
      <w:r>
        <w:rPr>
          <w:rFonts w:ascii="Bookman Old Style" w:eastAsia="Arial Unicode MS" w:hAnsi="Bookman Old Style" w:cs="Arial"/>
          <w:b/>
          <w:sz w:val="20"/>
          <w:szCs w:val="20"/>
        </w:rPr>
        <w:t xml:space="preserve">Wyjaśnienia Zamawiającego </w:t>
      </w:r>
    </w:p>
    <w:p w:rsidR="002656D3" w:rsidRDefault="00C36D3C">
      <w:pPr>
        <w:pStyle w:val="Akapitzlist1"/>
        <w:tabs>
          <w:tab w:val="left" w:pos="567"/>
        </w:tabs>
        <w:ind w:left="360"/>
        <w:jc w:val="both"/>
        <w:rPr>
          <w:rFonts w:ascii="Bookman Old Style" w:eastAsia="Arial Unicode MS" w:hAnsi="Bookman Old Style" w:cs="Arial"/>
          <w:sz w:val="20"/>
          <w:szCs w:val="20"/>
        </w:rPr>
      </w:pPr>
      <w:r>
        <w:rPr>
          <w:rFonts w:ascii="Bookman Old Style" w:eastAsia="Arial Unicode MS" w:hAnsi="Bookman Old Style" w:cs="Arial"/>
          <w:sz w:val="20"/>
          <w:szCs w:val="20"/>
        </w:rPr>
        <w:t xml:space="preserve">Zamawiający </w:t>
      </w:r>
      <w:r w:rsidR="006A0AB3">
        <w:rPr>
          <w:rFonts w:ascii="Bookman Old Style" w:eastAsia="Arial Unicode MS" w:hAnsi="Bookman Old Style" w:cs="Arial"/>
          <w:sz w:val="20"/>
          <w:szCs w:val="20"/>
        </w:rPr>
        <w:t>wyraża zgodę na usunięcie z listy odpadów przyjmowanych nieodpłatnie w PSZOK, która załączona została do wyjaśnień z dnia 5.10.2018 r. punkt 8.3, odpadów komunalnych o symbolu 20 03 01 i 20 03 99.</w:t>
      </w:r>
    </w:p>
    <w:p w:rsidR="002656D3" w:rsidRDefault="002656D3">
      <w:pPr>
        <w:pStyle w:val="Akapitzlist1"/>
        <w:tabs>
          <w:tab w:val="left" w:pos="567"/>
        </w:tabs>
        <w:ind w:left="360"/>
        <w:jc w:val="both"/>
        <w:rPr>
          <w:rFonts w:ascii="Bookman Old Style" w:eastAsia="Arial Unicode MS" w:hAnsi="Bookman Old Style" w:cs="Arial"/>
          <w:sz w:val="20"/>
          <w:szCs w:val="20"/>
        </w:rPr>
      </w:pPr>
    </w:p>
    <w:p w:rsidR="002656D3" w:rsidRDefault="00E02176">
      <w:pPr>
        <w:pStyle w:val="Akapitzlist1"/>
        <w:numPr>
          <w:ilvl w:val="0"/>
          <w:numId w:val="1"/>
        </w:numPr>
        <w:tabs>
          <w:tab w:val="left" w:pos="426"/>
        </w:tabs>
        <w:jc w:val="both"/>
        <w:rPr>
          <w:rFonts w:ascii="Bookman Old Style" w:eastAsia="Arial Unicode MS" w:hAnsi="Bookman Old Style" w:cs="Arial"/>
          <w:sz w:val="20"/>
          <w:szCs w:val="20"/>
        </w:rPr>
      </w:pPr>
      <w:r>
        <w:rPr>
          <w:rFonts w:ascii="Bookman Old Style" w:eastAsia="Arial Unicode MS" w:hAnsi="Bookman Old Style" w:cs="Arial"/>
          <w:sz w:val="20"/>
          <w:szCs w:val="20"/>
        </w:rPr>
        <w:t>Punkt 8.3 wyjaśnień – nie zostały wymienione w tabeli kody odpadów budowlanych</w:t>
      </w:r>
    </w:p>
    <w:p w:rsidR="002656D3" w:rsidRDefault="002656D3">
      <w:pPr>
        <w:pStyle w:val="Akapitzlist1"/>
        <w:tabs>
          <w:tab w:val="left" w:pos="426"/>
        </w:tabs>
        <w:ind w:left="360"/>
        <w:jc w:val="both"/>
        <w:rPr>
          <w:rFonts w:ascii="Bookman Old Style" w:eastAsia="Arial Unicode MS" w:hAnsi="Bookman Old Style" w:cs="Arial"/>
          <w:sz w:val="20"/>
          <w:szCs w:val="20"/>
        </w:rPr>
      </w:pPr>
    </w:p>
    <w:p w:rsidR="002656D3" w:rsidRDefault="00AB3802">
      <w:pPr>
        <w:pStyle w:val="Akapitzlist1"/>
        <w:tabs>
          <w:tab w:val="left" w:pos="567"/>
        </w:tabs>
        <w:ind w:left="360"/>
        <w:jc w:val="both"/>
        <w:rPr>
          <w:rFonts w:ascii="Bookman Old Style" w:eastAsia="Arial Unicode MS" w:hAnsi="Bookman Old Style" w:cs="Arial"/>
          <w:b/>
          <w:sz w:val="20"/>
          <w:szCs w:val="20"/>
        </w:rPr>
      </w:pPr>
      <w:r>
        <w:rPr>
          <w:rFonts w:ascii="Bookman Old Style" w:eastAsia="Arial Unicode MS" w:hAnsi="Bookman Old Style" w:cs="Arial"/>
          <w:b/>
          <w:sz w:val="20"/>
          <w:szCs w:val="20"/>
        </w:rPr>
        <w:t xml:space="preserve">Wyjaśnienia Zamawiającego </w:t>
      </w:r>
    </w:p>
    <w:p w:rsidR="002656D3" w:rsidRDefault="00C36D3C">
      <w:pPr>
        <w:pStyle w:val="Akapitzlist1"/>
        <w:tabs>
          <w:tab w:val="left" w:pos="426"/>
        </w:tabs>
        <w:ind w:left="360"/>
        <w:jc w:val="both"/>
        <w:rPr>
          <w:rFonts w:ascii="Bookman Old Style" w:eastAsia="Arial Unicode MS" w:hAnsi="Bookman Old Style" w:cs="Arial"/>
          <w:sz w:val="20"/>
          <w:szCs w:val="20"/>
        </w:rPr>
      </w:pPr>
      <w:r>
        <w:rPr>
          <w:rFonts w:ascii="Bookman Old Style" w:eastAsia="Arial Unicode MS" w:hAnsi="Bookman Old Style" w:cs="Arial"/>
          <w:sz w:val="20"/>
          <w:szCs w:val="20"/>
        </w:rPr>
        <w:t xml:space="preserve">W tabeli </w:t>
      </w:r>
      <w:r w:rsidR="006A0AB3">
        <w:rPr>
          <w:rFonts w:ascii="Bookman Old Style" w:eastAsia="Arial Unicode MS" w:hAnsi="Bookman Old Style" w:cs="Arial"/>
          <w:sz w:val="20"/>
          <w:szCs w:val="20"/>
        </w:rPr>
        <w:t xml:space="preserve">załączonej do wyjaśnień z dnia 5.10.2018 r. punkt 8.3 </w:t>
      </w:r>
      <w:r>
        <w:rPr>
          <w:rFonts w:ascii="Bookman Old Style" w:eastAsia="Arial Unicode MS" w:hAnsi="Bookman Old Style" w:cs="Arial"/>
          <w:sz w:val="20"/>
          <w:szCs w:val="20"/>
        </w:rPr>
        <w:t>zawarta jest minimalna lista odpadów, przyjmowanych nieodpłatnie przez PSZOK. Wykonawca zobowiązany jest przyjąć do PSZOK również odpady budowlane.</w:t>
      </w:r>
      <w:bookmarkStart w:id="0" w:name="_GoBack"/>
      <w:bookmarkEnd w:id="0"/>
    </w:p>
    <w:p w:rsidR="002656D3" w:rsidRDefault="002656D3">
      <w:pPr>
        <w:pStyle w:val="Akapitzlist1"/>
        <w:tabs>
          <w:tab w:val="left" w:pos="426"/>
        </w:tabs>
        <w:ind w:left="360"/>
        <w:jc w:val="both"/>
        <w:rPr>
          <w:rFonts w:ascii="Bookman Old Style" w:eastAsia="Arial Unicode MS" w:hAnsi="Bookman Old Style" w:cs="Arial"/>
          <w:sz w:val="20"/>
          <w:szCs w:val="20"/>
        </w:rPr>
      </w:pPr>
    </w:p>
    <w:p w:rsidR="002656D3" w:rsidRDefault="00E02176">
      <w:pPr>
        <w:pStyle w:val="Akapitzlist1"/>
        <w:numPr>
          <w:ilvl w:val="0"/>
          <w:numId w:val="1"/>
        </w:numPr>
        <w:tabs>
          <w:tab w:val="left" w:pos="426"/>
        </w:tabs>
        <w:jc w:val="both"/>
        <w:rPr>
          <w:rFonts w:ascii="Bookman Old Style" w:eastAsia="Arial Unicode MS" w:hAnsi="Bookman Old Style" w:cs="Arial"/>
          <w:sz w:val="20"/>
          <w:szCs w:val="20"/>
        </w:rPr>
      </w:pPr>
      <w:r>
        <w:rPr>
          <w:rFonts w:ascii="Bookman Old Style" w:eastAsia="Arial Unicode MS" w:hAnsi="Bookman Old Style" w:cs="Arial"/>
          <w:sz w:val="20"/>
          <w:szCs w:val="20"/>
        </w:rPr>
        <w:t>Punkt 8.3. wyjaśnień – odpady o kodzie 13 02 05, 16 06 04 i 16 06 05 – to odpady, które nie są zaliczane do odpadów komunalnych, wnioskujemy o ich wykreślenie.</w:t>
      </w:r>
    </w:p>
    <w:p w:rsidR="00E02176" w:rsidRDefault="00E02176" w:rsidP="00E02176">
      <w:pPr>
        <w:pStyle w:val="Akapitzlist1"/>
        <w:tabs>
          <w:tab w:val="left" w:pos="426"/>
        </w:tabs>
        <w:ind w:left="360"/>
        <w:jc w:val="both"/>
        <w:rPr>
          <w:rFonts w:ascii="Bookman Old Style" w:eastAsia="Arial Unicode MS" w:hAnsi="Bookman Old Style" w:cs="Arial"/>
          <w:sz w:val="20"/>
          <w:szCs w:val="20"/>
        </w:rPr>
      </w:pPr>
    </w:p>
    <w:p w:rsidR="002656D3" w:rsidRDefault="00AB3802">
      <w:pPr>
        <w:pStyle w:val="Akapitzlist1"/>
        <w:tabs>
          <w:tab w:val="left" w:pos="567"/>
        </w:tabs>
        <w:ind w:left="360"/>
        <w:jc w:val="both"/>
        <w:rPr>
          <w:rFonts w:ascii="Bookman Old Style" w:eastAsia="Arial Unicode MS" w:hAnsi="Bookman Old Style" w:cs="Arial"/>
          <w:b/>
          <w:sz w:val="20"/>
          <w:szCs w:val="20"/>
        </w:rPr>
      </w:pPr>
      <w:r>
        <w:rPr>
          <w:rFonts w:ascii="Bookman Old Style" w:eastAsia="Arial Unicode MS" w:hAnsi="Bookman Old Style" w:cs="Arial"/>
          <w:b/>
          <w:sz w:val="20"/>
          <w:szCs w:val="20"/>
        </w:rPr>
        <w:t xml:space="preserve">Wyjaśnienia Zamawiającego </w:t>
      </w:r>
    </w:p>
    <w:p w:rsidR="002656D3" w:rsidRDefault="00C36D3C">
      <w:pPr>
        <w:pStyle w:val="Akapitzlist1"/>
        <w:tabs>
          <w:tab w:val="left" w:pos="426"/>
        </w:tabs>
        <w:ind w:left="360"/>
        <w:jc w:val="both"/>
        <w:rPr>
          <w:rFonts w:ascii="Bookman Old Style" w:eastAsia="Arial Unicode MS" w:hAnsi="Bookman Old Style" w:cs="Arial"/>
          <w:sz w:val="20"/>
          <w:szCs w:val="20"/>
        </w:rPr>
      </w:pPr>
      <w:r>
        <w:rPr>
          <w:rFonts w:ascii="Bookman Old Style" w:eastAsia="Arial Unicode MS" w:hAnsi="Bookman Old Style" w:cs="Arial"/>
          <w:sz w:val="20"/>
          <w:szCs w:val="20"/>
        </w:rPr>
        <w:t xml:space="preserve">Zamawiający nie wyraża zgody na wykreślenie odpadów o </w:t>
      </w:r>
      <w:r w:rsidR="006A0AB3">
        <w:rPr>
          <w:rFonts w:ascii="Bookman Old Style" w:eastAsia="Arial Unicode MS" w:hAnsi="Bookman Old Style" w:cs="Arial"/>
          <w:sz w:val="20"/>
          <w:szCs w:val="20"/>
        </w:rPr>
        <w:t xml:space="preserve">kodzie 13 02 05, 16 06 04, 16 06 05. </w:t>
      </w:r>
    </w:p>
    <w:p w:rsidR="002656D3" w:rsidRDefault="002656D3">
      <w:pPr>
        <w:pStyle w:val="Akapitzlist1"/>
        <w:tabs>
          <w:tab w:val="left" w:pos="426"/>
        </w:tabs>
        <w:ind w:left="360"/>
        <w:jc w:val="both"/>
        <w:rPr>
          <w:rFonts w:ascii="Bookman Old Style" w:eastAsia="Arial Unicode MS" w:hAnsi="Bookman Old Style" w:cs="Arial"/>
          <w:sz w:val="20"/>
          <w:szCs w:val="20"/>
        </w:rPr>
      </w:pPr>
    </w:p>
    <w:p w:rsidR="002656D3" w:rsidRDefault="002656D3">
      <w:pPr>
        <w:jc w:val="both"/>
        <w:rPr>
          <w:rFonts w:ascii="Bookman Old Style" w:eastAsia="Calibri" w:hAnsi="Bookman Old Style" w:cs="Tahoma"/>
          <w:sz w:val="20"/>
          <w:szCs w:val="20"/>
          <w:lang w:eastAsia="en-US"/>
        </w:rPr>
      </w:pPr>
    </w:p>
    <w:p w:rsidR="002656D3" w:rsidRDefault="00AB3802">
      <w:pPr>
        <w:jc w:val="both"/>
        <w:rPr>
          <w:rFonts w:ascii="Bookman Old Style" w:eastAsia="Calibri" w:hAnsi="Bookman Old Style" w:cs="Tahoma"/>
          <w:sz w:val="20"/>
          <w:szCs w:val="20"/>
          <w:lang w:eastAsia="en-US"/>
        </w:rPr>
      </w:pPr>
      <w:r>
        <w:rPr>
          <w:rFonts w:ascii="Bookman Old Style" w:eastAsia="Calibri" w:hAnsi="Bookman Old Style" w:cs="Tahoma"/>
          <w:sz w:val="20"/>
          <w:szCs w:val="20"/>
          <w:lang w:eastAsia="en-US"/>
        </w:rPr>
        <w:t>Zmieniona treść SIWZ jest wiążąca dla wszystkich uczestników postępowania.</w:t>
      </w:r>
    </w:p>
    <w:p w:rsidR="002656D3" w:rsidRDefault="002656D3">
      <w:pPr>
        <w:widowControl w:val="0"/>
        <w:jc w:val="both"/>
        <w:rPr>
          <w:rFonts w:ascii="Bookman Old Style" w:eastAsia="Calibri" w:hAnsi="Bookman Old Style" w:cs="Tahoma"/>
          <w:sz w:val="20"/>
          <w:szCs w:val="20"/>
          <w:lang w:eastAsia="en-US"/>
        </w:rPr>
      </w:pPr>
    </w:p>
    <w:p w:rsidR="002656D3" w:rsidRDefault="00AB3802">
      <w:pPr>
        <w:widowControl w:val="0"/>
        <w:jc w:val="both"/>
        <w:rPr>
          <w:rFonts w:ascii="Bookman Old Style" w:eastAsia="Calibri" w:hAnsi="Bookman Old Style" w:cs="Tahoma"/>
          <w:sz w:val="20"/>
          <w:szCs w:val="20"/>
          <w:lang w:eastAsia="en-US"/>
        </w:rPr>
      </w:pPr>
      <w:r>
        <w:rPr>
          <w:rFonts w:ascii="Bookman Old Style" w:eastAsia="Calibri" w:hAnsi="Bookman Old Style" w:cs="Tahoma"/>
          <w:sz w:val="20"/>
          <w:szCs w:val="20"/>
          <w:lang w:eastAsia="en-US"/>
        </w:rPr>
        <w:t>Pozostałe postanowienia SIWZ pozostają bez zmian.</w:t>
      </w:r>
    </w:p>
    <w:p w:rsidR="00917819" w:rsidRDefault="00917819">
      <w:pPr>
        <w:widowControl w:val="0"/>
        <w:jc w:val="both"/>
        <w:rPr>
          <w:rFonts w:ascii="Bookman Old Style" w:eastAsia="Calibri" w:hAnsi="Bookman Old Style" w:cs="Tahoma"/>
          <w:sz w:val="20"/>
          <w:szCs w:val="20"/>
          <w:lang w:eastAsia="en-US"/>
        </w:rPr>
      </w:pPr>
    </w:p>
    <w:p w:rsidR="0043092C" w:rsidRDefault="0043092C">
      <w:pPr>
        <w:widowControl w:val="0"/>
        <w:jc w:val="both"/>
        <w:rPr>
          <w:rFonts w:ascii="Bookman Old Style" w:eastAsia="Calibri" w:hAnsi="Bookman Old Style" w:cs="Tahoma"/>
          <w:sz w:val="20"/>
          <w:szCs w:val="20"/>
          <w:lang w:eastAsia="en-US"/>
        </w:rPr>
      </w:pPr>
    </w:p>
    <w:p w:rsidR="0043092C" w:rsidRDefault="0043092C">
      <w:pPr>
        <w:widowControl w:val="0"/>
        <w:jc w:val="both"/>
        <w:rPr>
          <w:rFonts w:ascii="Bookman Old Style" w:eastAsia="Calibri" w:hAnsi="Bookman Old Style" w:cs="Tahoma"/>
          <w:sz w:val="20"/>
          <w:szCs w:val="20"/>
          <w:lang w:eastAsia="en-US"/>
        </w:rPr>
      </w:pPr>
    </w:p>
    <w:p w:rsidR="0043092C" w:rsidRDefault="0043092C">
      <w:pPr>
        <w:widowControl w:val="0"/>
        <w:jc w:val="both"/>
        <w:rPr>
          <w:rFonts w:ascii="Bookman Old Style" w:eastAsia="Calibri" w:hAnsi="Bookman Old Style" w:cs="Tahoma"/>
          <w:sz w:val="20"/>
          <w:szCs w:val="20"/>
          <w:lang w:eastAsia="en-US"/>
        </w:rPr>
      </w:pPr>
    </w:p>
    <w:p w:rsidR="0043092C" w:rsidRDefault="0043092C">
      <w:pPr>
        <w:widowControl w:val="0"/>
        <w:jc w:val="both"/>
        <w:rPr>
          <w:rFonts w:ascii="Bookman Old Style" w:eastAsia="Calibri" w:hAnsi="Bookman Old Style" w:cs="Tahoma"/>
          <w:sz w:val="20"/>
          <w:szCs w:val="20"/>
          <w:lang w:eastAsia="en-US"/>
        </w:rPr>
      </w:pPr>
    </w:p>
    <w:p w:rsidR="0043092C" w:rsidRPr="005A482B" w:rsidRDefault="0043092C" w:rsidP="0043092C">
      <w:pPr>
        <w:widowControl w:val="0"/>
        <w:jc w:val="right"/>
        <w:rPr>
          <w:rFonts w:ascii="Bookman Old Style" w:eastAsia="Calibri" w:hAnsi="Bookman Old Style" w:cs="Tahoma"/>
          <w:color w:val="FF0000"/>
          <w:sz w:val="22"/>
          <w:szCs w:val="20"/>
          <w:lang w:eastAsia="en-US"/>
        </w:rPr>
      </w:pPr>
      <w:r w:rsidRPr="005A482B">
        <w:rPr>
          <w:rFonts w:ascii="Bookman Old Style" w:eastAsia="Calibri" w:hAnsi="Bookman Old Style" w:cs="Tahoma"/>
          <w:color w:val="FF0000"/>
          <w:sz w:val="22"/>
          <w:szCs w:val="20"/>
          <w:lang w:eastAsia="en-US"/>
        </w:rPr>
        <w:t>Wójt Gminy Manowo</w:t>
      </w:r>
    </w:p>
    <w:p w:rsidR="0043092C" w:rsidRPr="005A482B" w:rsidRDefault="0043092C" w:rsidP="0043092C">
      <w:pPr>
        <w:widowControl w:val="0"/>
        <w:jc w:val="right"/>
        <w:rPr>
          <w:rFonts w:ascii="Bookman Old Style" w:eastAsia="Calibri" w:hAnsi="Bookman Old Style" w:cs="Tahoma"/>
          <w:color w:val="FF0000"/>
          <w:sz w:val="22"/>
          <w:szCs w:val="20"/>
          <w:lang w:eastAsia="en-US"/>
        </w:rPr>
      </w:pPr>
      <w:r w:rsidRPr="005A482B">
        <w:rPr>
          <w:rFonts w:ascii="Bookman Old Style" w:eastAsia="Calibri" w:hAnsi="Bookman Old Style" w:cs="Tahoma"/>
          <w:color w:val="FF0000"/>
          <w:sz w:val="22"/>
          <w:szCs w:val="20"/>
          <w:lang w:eastAsia="en-US"/>
        </w:rPr>
        <w:t>(-) Roman Kłosowski</w:t>
      </w:r>
    </w:p>
    <w:p w:rsidR="00AB3802" w:rsidRDefault="00AB3802">
      <w:pPr>
        <w:tabs>
          <w:tab w:val="left" w:pos="284"/>
        </w:tabs>
        <w:jc w:val="both"/>
      </w:pPr>
    </w:p>
    <w:sectPr w:rsidR="00AB3802" w:rsidSect="00917819">
      <w:footerReference w:type="first" r:id="rId7"/>
      <w:pgSz w:w="11906" w:h="16838"/>
      <w:pgMar w:top="426" w:right="1134" w:bottom="1135" w:left="1134" w:header="708" w:footer="57" w:gutter="0"/>
      <w:cols w:space="708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5227" w:rsidRDefault="00105227">
      <w:pPr>
        <w:spacing w:line="240" w:lineRule="auto"/>
      </w:pPr>
      <w:r>
        <w:separator/>
      </w:r>
    </w:p>
  </w:endnote>
  <w:endnote w:type="continuationSeparator" w:id="0">
    <w:p w:rsidR="00105227" w:rsidRDefault="001052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6D3" w:rsidRDefault="002656D3">
    <w:pPr>
      <w:pStyle w:val="Stopka"/>
      <w:jc w:val="right"/>
    </w:pPr>
  </w:p>
  <w:p w:rsidR="002656D3" w:rsidRDefault="002656D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5227" w:rsidRDefault="00105227">
      <w:pPr>
        <w:spacing w:line="240" w:lineRule="auto"/>
      </w:pPr>
      <w:r>
        <w:separator/>
      </w:r>
    </w:p>
  </w:footnote>
  <w:footnote w:type="continuationSeparator" w:id="0">
    <w:p w:rsidR="00105227" w:rsidRDefault="0010522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02"/>
    <w:multiLevelType w:val="multilevel"/>
    <w:tmpl w:val="00000002"/>
    <w:name w:val="WWNum2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40" w:hanging="180"/>
      </w:pPr>
    </w:lvl>
  </w:abstractNum>
  <w:abstractNum w:abstractNumId="2" w15:restartNumberingAfterBreak="0">
    <w:nsid w:val="00000003"/>
    <w:multiLevelType w:val="multilevel"/>
    <w:tmpl w:val="00000003"/>
    <w:name w:val="WWNum26"/>
    <w:lvl w:ilvl="0">
      <w:start w:val="3"/>
      <w:numFmt w:val="decimal"/>
      <w:lvlText w:val="%1)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44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0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764" w:hanging="180"/>
      </w:pPr>
    </w:lvl>
  </w:abstractNum>
  <w:abstractNum w:abstractNumId="3" w15:restartNumberingAfterBreak="0">
    <w:nsid w:val="00000004"/>
    <w:multiLevelType w:val="multilevel"/>
    <w:tmpl w:val="00000004"/>
    <w:name w:val="WW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819"/>
    <w:rsid w:val="00105227"/>
    <w:rsid w:val="002656D3"/>
    <w:rsid w:val="0043092C"/>
    <w:rsid w:val="005A482B"/>
    <w:rsid w:val="006A0AB3"/>
    <w:rsid w:val="006D61E3"/>
    <w:rsid w:val="00917819"/>
    <w:rsid w:val="00AB3802"/>
    <w:rsid w:val="00BD57C1"/>
    <w:rsid w:val="00C36D3C"/>
    <w:rsid w:val="00E0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0FF75BB8-16CA-47D9-A45D-4FB06E0BD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line="100" w:lineRule="atLeast"/>
    </w:pPr>
    <w:rPr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styleId="Hipercze">
    <w:name w:val="Hyperlink"/>
    <w:basedOn w:val="Domylnaczcionkaakapitu1"/>
    <w:rPr>
      <w:color w:val="0000FF"/>
      <w:u w:val="single"/>
    </w:rPr>
  </w:style>
  <w:style w:type="character" w:customStyle="1" w:styleId="TekstdymkaZnak">
    <w:name w:val="Tekst dymka Znak"/>
    <w:basedOn w:val="Domylnaczcionkaakapitu1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1"/>
    <w:rPr>
      <w:rFonts w:ascii="Calibri" w:eastAsia="Times New Roman" w:hAnsi="Calibri" w:cs="Times New Roman"/>
      <w:lang w:eastAsia="pl-PL"/>
    </w:rPr>
  </w:style>
  <w:style w:type="character" w:customStyle="1" w:styleId="StopkaZnak">
    <w:name w:val="Stopka Znak"/>
    <w:basedOn w:val="Domylnaczcionkaakapitu1"/>
    <w:rPr>
      <w:rFonts w:ascii="Calibri" w:eastAsia="Times New Roman" w:hAnsi="Calibri" w:cs="Times New Roman"/>
      <w:lang w:eastAsia="pl-PL"/>
    </w:rPr>
  </w:style>
  <w:style w:type="character" w:customStyle="1" w:styleId="Tekstzastpczy1">
    <w:name w:val="Tekst zastępczy1"/>
    <w:basedOn w:val="Domylnaczcionkaakapitu1"/>
    <w:rPr>
      <w:color w:val="808080"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b w:val="0"/>
    </w:rPr>
  </w:style>
  <w:style w:type="character" w:customStyle="1" w:styleId="ListLabel3">
    <w:name w:val="ListLabel 3"/>
    <w:rPr>
      <w:rFonts w:cs="Tahoma"/>
      <w:b w:val="0"/>
    </w:rPr>
  </w:style>
  <w:style w:type="paragraph" w:customStyle="1" w:styleId="Nagwek1">
    <w:name w:val="Nagłówek1"/>
    <w:basedOn w:val="Normalny"/>
    <w:next w:val="Tekstpodstawowy"/>
    <w:pPr>
      <w:keepNext/>
      <w:tabs>
        <w:tab w:val="center" w:pos="4536"/>
        <w:tab w:val="right" w:pos="9072"/>
      </w:tabs>
      <w:spacing w:before="240" w:after="200" w:line="276" w:lineRule="auto"/>
    </w:pPr>
    <w:rPr>
      <w:rFonts w:ascii="Calibri" w:eastAsia="Microsoft YaHei" w:hAnsi="Calibri" w:cs="Mangal"/>
      <w:sz w:val="22"/>
      <w:szCs w:val="22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</w:pPr>
    <w:rPr>
      <w:rFonts w:ascii="Calibri" w:hAnsi="Calibri"/>
    </w:rPr>
  </w:style>
  <w:style w:type="paragraph" w:customStyle="1" w:styleId="Normalny1">
    <w:name w:val="Normalny1"/>
    <w:pPr>
      <w:suppressAutoHyphens/>
      <w:spacing w:line="100" w:lineRule="atLeast"/>
    </w:pPr>
    <w:rPr>
      <w:rFonts w:eastAsia="SimSun"/>
      <w:color w:val="000000"/>
      <w:kern w:val="1"/>
      <w:sz w:val="24"/>
      <w:szCs w:val="24"/>
      <w:lang w:eastAsia="en-US"/>
    </w:rPr>
  </w:style>
  <w:style w:type="paragraph" w:customStyle="1" w:styleId="Akapitzlist1">
    <w:name w:val="Akapit z listą1"/>
    <w:basedOn w:val="Normalny"/>
    <w:pPr>
      <w:widowControl w:val="0"/>
      <w:ind w:left="720"/>
    </w:pPr>
    <w:rPr>
      <w:rFonts w:eastAsia="Lucida Sans Unicode"/>
      <w:lang w:eastAsia="ar-SA"/>
    </w:rPr>
  </w:style>
  <w:style w:type="paragraph" w:customStyle="1" w:styleId="Kolorowalistaakcent11">
    <w:name w:val="Kolorowa lista — akcent 11"/>
    <w:basedOn w:val="Normalny"/>
    <w:pPr>
      <w:ind w:left="708"/>
    </w:pPr>
    <w:rPr>
      <w:sz w:val="20"/>
      <w:szCs w:val="20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1781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17819"/>
    <w:rPr>
      <w:rFonts w:ascii="Segoe UI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285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cp:lastModifiedBy>Joanna</cp:lastModifiedBy>
  <cp:revision>3</cp:revision>
  <cp:lastPrinted>2018-10-05T10:43:00Z</cp:lastPrinted>
  <dcterms:created xsi:type="dcterms:W3CDTF">2018-10-10T07:08:00Z</dcterms:created>
  <dcterms:modified xsi:type="dcterms:W3CDTF">2018-10-10T11:12:00Z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Acer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